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211477" w14:textId="77777777" w:rsidR="000A25A0" w:rsidRPr="00865A57" w:rsidRDefault="000A25A0" w:rsidP="00865A57">
      <w:pPr>
        <w:tabs>
          <w:tab w:val="left" w:pos="1065"/>
          <w:tab w:val="left" w:pos="3525"/>
        </w:tabs>
        <w:spacing w:after="60"/>
        <w:jc w:val="both"/>
        <w:rPr>
          <w:rFonts w:ascii="Times New Roman" w:hAnsi="Times New Roman" w:cs="Times New Roman"/>
          <w:b/>
          <w:bCs/>
          <w:snapToGrid w:val="0"/>
          <w:sz w:val="24"/>
          <w:szCs w:val="24"/>
        </w:rPr>
      </w:pPr>
      <w:r w:rsidRPr="00865A57">
        <w:rPr>
          <w:rFonts w:ascii="Times New Roman" w:hAnsi="Times New Roman" w:cs="Times New Roman"/>
          <w:b/>
          <w:bCs/>
          <w:snapToGrid w:val="0"/>
          <w:sz w:val="24"/>
          <w:szCs w:val="24"/>
        </w:rPr>
        <w:t xml:space="preserve">                                                                  </w:t>
      </w:r>
    </w:p>
    <w:p w14:paraId="351AFA43" w14:textId="77777777" w:rsidR="000A25A0" w:rsidRPr="00865A57" w:rsidRDefault="000A25A0" w:rsidP="00865A57">
      <w:pPr>
        <w:tabs>
          <w:tab w:val="center" w:pos="4536"/>
          <w:tab w:val="right" w:pos="9072"/>
        </w:tabs>
        <w:spacing w:after="0" w:line="240" w:lineRule="auto"/>
        <w:jc w:val="both"/>
        <w:rPr>
          <w:rFonts w:ascii="Times New Roman" w:hAnsi="Times New Roman" w:cs="Times New Roman"/>
          <w:sz w:val="24"/>
          <w:szCs w:val="24"/>
          <w:lang w:val="en-US"/>
        </w:rPr>
      </w:pPr>
      <w:r w:rsidRPr="00865A57">
        <w:rPr>
          <w:rFonts w:ascii="Times New Roman" w:hAnsi="Times New Roman" w:cs="Times New Roman"/>
          <w:sz w:val="24"/>
          <w:szCs w:val="24"/>
        </w:rPr>
        <w:t xml:space="preserve">                                                                                                               </w:t>
      </w:r>
      <w:r w:rsidRPr="00865A57">
        <w:rPr>
          <w:rFonts w:ascii="Times New Roman" w:hAnsi="Times New Roman" w:cs="Times New Roman"/>
          <w:noProof/>
          <w:sz w:val="24"/>
          <w:szCs w:val="24"/>
        </w:rPr>
        <w:t xml:space="preserve"> </w:t>
      </w:r>
      <w:r w:rsidRPr="00865A57">
        <w:rPr>
          <w:rFonts w:ascii="Times New Roman" w:hAnsi="Times New Roman" w:cs="Times New Roman"/>
          <w:sz w:val="24"/>
          <w:szCs w:val="24"/>
        </w:rPr>
        <w:t xml:space="preserve">                                                                                                         </w:t>
      </w:r>
    </w:p>
    <w:p w14:paraId="66FFBECB" w14:textId="77777777" w:rsidR="000A25A0" w:rsidRPr="00865A57" w:rsidRDefault="000A25A0" w:rsidP="00865A57">
      <w:pPr>
        <w:spacing w:after="60"/>
        <w:jc w:val="both"/>
        <w:rPr>
          <w:rFonts w:ascii="Times New Roman" w:hAnsi="Times New Roman" w:cs="Times New Roman"/>
          <w:b/>
          <w:bCs/>
          <w:snapToGrid w:val="0"/>
          <w:sz w:val="24"/>
          <w:szCs w:val="24"/>
        </w:rPr>
      </w:pPr>
    </w:p>
    <w:p w14:paraId="7C476582" w14:textId="77777777" w:rsidR="000A25A0" w:rsidRPr="00865A57" w:rsidRDefault="000A25A0" w:rsidP="00865A57">
      <w:pPr>
        <w:snapToGrid w:val="0"/>
        <w:spacing w:after="0"/>
        <w:ind w:left="5664" w:firstLine="708"/>
        <w:jc w:val="both"/>
        <w:outlineLvl w:val="0"/>
        <w:rPr>
          <w:rFonts w:ascii="Times New Roman" w:eastAsia="Times New Roman" w:hAnsi="Times New Roman" w:cs="Times New Roman"/>
          <w:b/>
          <w:sz w:val="24"/>
          <w:szCs w:val="24"/>
          <w:lang w:val="en-US"/>
        </w:rPr>
      </w:pPr>
      <w:r w:rsidRPr="00865A57">
        <w:rPr>
          <w:rFonts w:ascii="Times New Roman" w:eastAsia="Times New Roman" w:hAnsi="Times New Roman" w:cs="Times New Roman"/>
          <w:b/>
          <w:sz w:val="24"/>
          <w:szCs w:val="24"/>
        </w:rPr>
        <w:t xml:space="preserve">Приложение № </w:t>
      </w:r>
      <w:r w:rsidRPr="00865A57">
        <w:rPr>
          <w:rFonts w:ascii="Times New Roman" w:eastAsia="Times New Roman" w:hAnsi="Times New Roman" w:cs="Times New Roman"/>
          <w:b/>
          <w:sz w:val="24"/>
          <w:szCs w:val="24"/>
          <w:lang w:val="en-US"/>
        </w:rPr>
        <w:t>1</w:t>
      </w:r>
    </w:p>
    <w:p w14:paraId="6AB1C1D0" w14:textId="353467D4" w:rsidR="000A25A0" w:rsidRPr="00865A57" w:rsidRDefault="00F72432" w:rsidP="00F72432">
      <w:pPr>
        <w:spacing w:after="60"/>
        <w:ind w:left="4248" w:firstLine="708"/>
        <w:jc w:val="both"/>
        <w:rPr>
          <w:rFonts w:ascii="Times New Roman" w:hAnsi="Times New Roman" w:cs="Times New Roman"/>
          <w:b/>
          <w:bCs/>
          <w:snapToGrid w:val="0"/>
          <w:sz w:val="24"/>
          <w:szCs w:val="24"/>
        </w:rPr>
      </w:pPr>
      <w:bookmarkStart w:id="0" w:name="_GoBack"/>
      <w:bookmarkEnd w:id="0"/>
      <w:r w:rsidRPr="000A5C28">
        <w:rPr>
          <w:rFonts w:ascii="Times New Roman" w:hAnsi="Times New Roman" w:cs="Times New Roman"/>
          <w:b/>
          <w:bCs/>
          <w:snapToGrid w:val="0"/>
          <w:sz w:val="24"/>
          <w:szCs w:val="24"/>
        </w:rPr>
        <w:t>към Заповед №</w:t>
      </w:r>
      <w:r>
        <w:rPr>
          <w:rFonts w:ascii="Times New Roman" w:hAnsi="Times New Roman" w:cs="Times New Roman"/>
          <w:b/>
          <w:bCs/>
          <w:snapToGrid w:val="0"/>
          <w:sz w:val="24"/>
          <w:szCs w:val="24"/>
          <w:lang w:val="en-US"/>
        </w:rPr>
        <w:t>:</w:t>
      </w:r>
      <w:r>
        <w:rPr>
          <w:rFonts w:ascii="Times New Roman" w:hAnsi="Times New Roman" w:cs="Times New Roman"/>
          <w:b/>
          <w:bCs/>
          <w:snapToGrid w:val="0"/>
          <w:sz w:val="24"/>
          <w:szCs w:val="24"/>
        </w:rPr>
        <w:t>МДР-ПП-09-140/14.11.2019 г.</w:t>
      </w:r>
    </w:p>
    <w:p w14:paraId="40654BB0" w14:textId="77777777" w:rsidR="000A25A0" w:rsidRPr="00865A57" w:rsidRDefault="000A25A0" w:rsidP="00865A57">
      <w:pPr>
        <w:spacing w:after="60"/>
        <w:jc w:val="both"/>
        <w:rPr>
          <w:rFonts w:ascii="Times New Roman" w:hAnsi="Times New Roman" w:cs="Times New Roman"/>
          <w:b/>
          <w:bCs/>
          <w:snapToGrid w:val="0"/>
          <w:sz w:val="24"/>
          <w:szCs w:val="24"/>
        </w:rPr>
      </w:pPr>
    </w:p>
    <w:p w14:paraId="091573D6" w14:textId="77777777" w:rsidR="000A25A0" w:rsidRPr="00865A57" w:rsidRDefault="000A25A0" w:rsidP="00865A57">
      <w:pPr>
        <w:spacing w:after="60"/>
        <w:jc w:val="both"/>
        <w:rPr>
          <w:rFonts w:ascii="Times New Roman" w:hAnsi="Times New Roman" w:cs="Times New Roman"/>
          <w:b/>
          <w:bCs/>
          <w:snapToGrid w:val="0"/>
          <w:sz w:val="24"/>
          <w:szCs w:val="24"/>
        </w:rPr>
      </w:pPr>
    </w:p>
    <w:p w14:paraId="17098481" w14:textId="77777777" w:rsidR="000A25A0" w:rsidRPr="008B583F" w:rsidRDefault="000A25A0" w:rsidP="008B583F">
      <w:pPr>
        <w:tabs>
          <w:tab w:val="left" w:pos="-180"/>
        </w:tabs>
        <w:spacing w:after="0" w:line="240" w:lineRule="auto"/>
        <w:jc w:val="center"/>
        <w:rPr>
          <w:rFonts w:ascii="Times New Roman" w:eastAsia="Calibri" w:hAnsi="Times New Roman" w:cs="Times New Roman"/>
          <w:b/>
          <w:bCs/>
          <w:sz w:val="40"/>
          <w:szCs w:val="40"/>
          <w:lang w:eastAsia="en-US"/>
        </w:rPr>
      </w:pPr>
      <w:r w:rsidRPr="008B583F">
        <w:rPr>
          <w:rFonts w:ascii="Times New Roman" w:eastAsia="Calibri" w:hAnsi="Times New Roman" w:cs="Times New Roman"/>
          <w:b/>
          <w:bCs/>
          <w:sz w:val="40"/>
          <w:szCs w:val="40"/>
          <w:lang w:eastAsia="en-US"/>
        </w:rPr>
        <w:t>У С Л О В И Я  З А  К А Н Д И Д А Т С Т В А Н Е</w:t>
      </w:r>
    </w:p>
    <w:p w14:paraId="632CFF56" w14:textId="77777777" w:rsidR="000A25A0" w:rsidRPr="008B583F" w:rsidRDefault="000A25A0" w:rsidP="008B583F">
      <w:pPr>
        <w:tabs>
          <w:tab w:val="left" w:pos="-180"/>
        </w:tabs>
        <w:spacing w:after="0" w:line="240" w:lineRule="auto"/>
        <w:jc w:val="center"/>
        <w:rPr>
          <w:rFonts w:ascii="Times New Roman" w:eastAsia="Calibri" w:hAnsi="Times New Roman" w:cs="Times New Roman"/>
          <w:b/>
          <w:bCs/>
          <w:sz w:val="40"/>
          <w:szCs w:val="40"/>
          <w:lang w:eastAsia="en-US"/>
        </w:rPr>
      </w:pPr>
    </w:p>
    <w:p w14:paraId="3238B00D" w14:textId="77777777" w:rsidR="008B583F" w:rsidRPr="008B583F" w:rsidRDefault="000A25A0" w:rsidP="008B583F">
      <w:pPr>
        <w:tabs>
          <w:tab w:val="left" w:pos="-180"/>
        </w:tabs>
        <w:spacing w:after="0" w:line="240" w:lineRule="auto"/>
        <w:jc w:val="center"/>
        <w:rPr>
          <w:rFonts w:ascii="Times New Roman" w:eastAsia="Calibri" w:hAnsi="Times New Roman" w:cs="Times New Roman"/>
          <w:b/>
          <w:bCs/>
          <w:sz w:val="28"/>
          <w:szCs w:val="28"/>
          <w:lang w:eastAsia="en-US"/>
        </w:rPr>
      </w:pPr>
      <w:r w:rsidRPr="008B583F">
        <w:rPr>
          <w:rFonts w:ascii="Times New Roman" w:eastAsia="Calibri" w:hAnsi="Times New Roman" w:cs="Times New Roman"/>
          <w:b/>
          <w:bCs/>
          <w:sz w:val="28"/>
          <w:szCs w:val="28"/>
          <w:lang w:eastAsia="en-US"/>
        </w:rPr>
        <w:t xml:space="preserve">с проектни предложения за предоставяне на безвъзмездна финансова </w:t>
      </w:r>
    </w:p>
    <w:p w14:paraId="694A16E6" w14:textId="17C394CE" w:rsidR="008B583F" w:rsidRPr="008B583F" w:rsidRDefault="000A25A0" w:rsidP="008B583F">
      <w:pPr>
        <w:tabs>
          <w:tab w:val="left" w:pos="-180"/>
        </w:tabs>
        <w:spacing w:after="0" w:line="240" w:lineRule="auto"/>
        <w:jc w:val="center"/>
        <w:rPr>
          <w:rFonts w:ascii="Times New Roman" w:eastAsia="Calibri" w:hAnsi="Times New Roman" w:cs="Times New Roman"/>
          <w:b/>
          <w:bCs/>
          <w:sz w:val="28"/>
          <w:szCs w:val="28"/>
          <w:lang w:eastAsia="en-US"/>
        </w:rPr>
      </w:pPr>
      <w:r w:rsidRPr="008B583F">
        <w:rPr>
          <w:rFonts w:ascii="Times New Roman" w:eastAsia="Calibri" w:hAnsi="Times New Roman" w:cs="Times New Roman"/>
          <w:b/>
          <w:bCs/>
          <w:sz w:val="28"/>
          <w:szCs w:val="28"/>
          <w:lang w:eastAsia="en-US"/>
        </w:rPr>
        <w:t xml:space="preserve">помощ по </w:t>
      </w:r>
    </w:p>
    <w:p w14:paraId="1D5C73D0" w14:textId="340C2F91" w:rsidR="000A25A0" w:rsidRDefault="000A25A0" w:rsidP="008B583F">
      <w:pPr>
        <w:tabs>
          <w:tab w:val="left" w:pos="-180"/>
        </w:tabs>
        <w:spacing w:after="0" w:line="240" w:lineRule="auto"/>
        <w:jc w:val="center"/>
        <w:rPr>
          <w:rFonts w:ascii="Times New Roman" w:eastAsia="Calibri" w:hAnsi="Times New Roman" w:cs="Times New Roman"/>
          <w:b/>
          <w:bCs/>
          <w:sz w:val="28"/>
          <w:szCs w:val="28"/>
          <w:lang w:eastAsia="en-US"/>
        </w:rPr>
      </w:pPr>
      <w:r w:rsidRPr="008B583F">
        <w:rPr>
          <w:rFonts w:ascii="Times New Roman" w:eastAsia="Calibri" w:hAnsi="Times New Roman" w:cs="Times New Roman"/>
          <w:b/>
          <w:bCs/>
          <w:sz w:val="28"/>
          <w:szCs w:val="28"/>
          <w:lang w:eastAsia="en-US"/>
        </w:rPr>
        <w:t>Програма за морско дело и рибарство 2014-2020, финансирана  от Европейския фонд за морско дело и рибарство</w:t>
      </w:r>
    </w:p>
    <w:p w14:paraId="52898BA4" w14:textId="77777777" w:rsidR="008B583F" w:rsidRPr="008B583F" w:rsidRDefault="008B583F" w:rsidP="008B583F">
      <w:pPr>
        <w:tabs>
          <w:tab w:val="left" w:pos="-180"/>
        </w:tabs>
        <w:spacing w:after="0" w:line="240" w:lineRule="auto"/>
        <w:jc w:val="center"/>
        <w:rPr>
          <w:rFonts w:ascii="Times New Roman" w:eastAsia="Calibri" w:hAnsi="Times New Roman" w:cs="Times New Roman"/>
          <w:b/>
          <w:bCs/>
          <w:sz w:val="28"/>
          <w:szCs w:val="28"/>
          <w:lang w:eastAsia="en-US"/>
        </w:rPr>
      </w:pPr>
    </w:p>
    <w:p w14:paraId="7ED3A968" w14:textId="77777777" w:rsidR="000A25A0" w:rsidRPr="008B583F" w:rsidRDefault="000A25A0" w:rsidP="008B583F">
      <w:pPr>
        <w:tabs>
          <w:tab w:val="left" w:pos="-180"/>
        </w:tabs>
        <w:spacing w:after="0" w:line="240" w:lineRule="auto"/>
        <w:jc w:val="center"/>
        <w:rPr>
          <w:rFonts w:ascii="Times New Roman" w:eastAsia="Calibri" w:hAnsi="Times New Roman" w:cs="Times New Roman"/>
          <w:b/>
          <w:bCs/>
          <w:sz w:val="28"/>
          <w:szCs w:val="28"/>
          <w:lang w:eastAsia="en-US"/>
        </w:rPr>
      </w:pPr>
      <w:r w:rsidRPr="008B583F">
        <w:rPr>
          <w:rFonts w:ascii="Times New Roman" w:eastAsia="Calibri" w:hAnsi="Times New Roman" w:cs="Times New Roman"/>
          <w:b/>
          <w:bCs/>
          <w:sz w:val="28"/>
          <w:szCs w:val="28"/>
          <w:lang w:eastAsia="en-US"/>
        </w:rPr>
        <w:t>Чрез подхода ВОДЕНО ОТ ОБЩНОСТИТЕ МЕСТНО РАЗВИТИЕ</w:t>
      </w:r>
    </w:p>
    <w:p w14:paraId="1916F97D" w14:textId="77777777" w:rsidR="000A25A0" w:rsidRPr="008B583F" w:rsidRDefault="000A25A0" w:rsidP="008B583F">
      <w:pPr>
        <w:tabs>
          <w:tab w:val="left" w:pos="-180"/>
        </w:tabs>
        <w:spacing w:after="0" w:line="240" w:lineRule="auto"/>
        <w:jc w:val="center"/>
        <w:rPr>
          <w:rFonts w:ascii="Times New Roman" w:eastAsia="Calibri" w:hAnsi="Times New Roman" w:cs="Times New Roman"/>
          <w:b/>
          <w:bCs/>
          <w:sz w:val="28"/>
          <w:szCs w:val="28"/>
          <w:lang w:eastAsia="en-US"/>
        </w:rPr>
      </w:pPr>
    </w:p>
    <w:p w14:paraId="7AC1FCC5" w14:textId="77777777" w:rsidR="008B583F" w:rsidRDefault="000A25A0" w:rsidP="008B583F">
      <w:pPr>
        <w:tabs>
          <w:tab w:val="left" w:pos="-180"/>
        </w:tabs>
        <w:spacing w:after="0" w:line="240" w:lineRule="auto"/>
        <w:jc w:val="center"/>
        <w:rPr>
          <w:rFonts w:ascii="Times New Roman" w:eastAsia="Calibri" w:hAnsi="Times New Roman" w:cs="Times New Roman"/>
          <w:b/>
          <w:bCs/>
          <w:sz w:val="28"/>
          <w:szCs w:val="28"/>
          <w:lang w:eastAsia="en-US"/>
        </w:rPr>
      </w:pPr>
      <w:r w:rsidRPr="008B583F">
        <w:rPr>
          <w:rFonts w:ascii="Times New Roman" w:eastAsia="Calibri" w:hAnsi="Times New Roman" w:cs="Times New Roman"/>
          <w:b/>
          <w:bCs/>
          <w:sz w:val="28"/>
          <w:szCs w:val="28"/>
          <w:lang w:eastAsia="en-US"/>
        </w:rPr>
        <w:t>Процедура за подбор на проекти</w:t>
      </w:r>
    </w:p>
    <w:p w14:paraId="2141B374" w14:textId="16D9BF91" w:rsidR="008B583F" w:rsidRDefault="008B583F" w:rsidP="008B583F">
      <w:pPr>
        <w:tabs>
          <w:tab w:val="left" w:pos="-180"/>
        </w:tabs>
        <w:spacing w:after="0" w:line="240" w:lineRule="auto"/>
        <w:jc w:val="center"/>
        <w:rPr>
          <w:rFonts w:ascii="Times New Roman" w:eastAsia="Calibri" w:hAnsi="Times New Roman" w:cs="Times New Roman"/>
          <w:b/>
          <w:bCs/>
          <w:sz w:val="28"/>
          <w:szCs w:val="28"/>
          <w:lang w:eastAsia="en-US"/>
        </w:rPr>
      </w:pPr>
    </w:p>
    <w:p w14:paraId="216DE9E2" w14:textId="3B9027DE" w:rsidR="000A25A0" w:rsidRDefault="006815AD" w:rsidP="008B583F">
      <w:pPr>
        <w:tabs>
          <w:tab w:val="left" w:pos="-180"/>
        </w:tabs>
        <w:spacing w:after="0" w:line="240" w:lineRule="auto"/>
        <w:jc w:val="center"/>
        <w:rPr>
          <w:rFonts w:ascii="Times New Roman" w:eastAsia="Calibri" w:hAnsi="Times New Roman" w:cs="Times New Roman"/>
          <w:b/>
          <w:bCs/>
          <w:sz w:val="28"/>
          <w:szCs w:val="28"/>
          <w:lang w:eastAsia="en-US"/>
        </w:rPr>
      </w:pPr>
      <w:r w:rsidRPr="008B583F">
        <w:rPr>
          <w:rFonts w:ascii="Times New Roman" w:eastAsia="Calibri" w:hAnsi="Times New Roman" w:cs="Times New Roman"/>
          <w:b/>
          <w:bCs/>
          <w:sz w:val="28"/>
          <w:szCs w:val="28"/>
          <w:lang w:eastAsia="en-US"/>
        </w:rPr>
        <w:t>BG14MFOP001-4.034</w:t>
      </w:r>
    </w:p>
    <w:p w14:paraId="24563FF9" w14:textId="77777777" w:rsidR="008B583F" w:rsidRPr="008B583F" w:rsidRDefault="008B583F" w:rsidP="008B583F">
      <w:pPr>
        <w:tabs>
          <w:tab w:val="left" w:pos="-180"/>
        </w:tabs>
        <w:spacing w:after="0" w:line="240" w:lineRule="auto"/>
        <w:jc w:val="center"/>
        <w:rPr>
          <w:rFonts w:ascii="Times New Roman" w:eastAsia="Calibri" w:hAnsi="Times New Roman" w:cs="Times New Roman"/>
          <w:b/>
          <w:bCs/>
          <w:sz w:val="28"/>
          <w:szCs w:val="28"/>
          <w:lang w:eastAsia="en-US"/>
        </w:rPr>
      </w:pPr>
    </w:p>
    <w:p w14:paraId="21B9285C" w14:textId="3C12776C" w:rsidR="002D5331" w:rsidRDefault="002D5331" w:rsidP="008B583F">
      <w:pPr>
        <w:tabs>
          <w:tab w:val="left" w:pos="-180"/>
        </w:tabs>
        <w:spacing w:after="0" w:line="240" w:lineRule="auto"/>
        <w:jc w:val="center"/>
        <w:rPr>
          <w:rFonts w:ascii="Times New Roman" w:eastAsia="Calibri" w:hAnsi="Times New Roman" w:cs="Times New Roman"/>
          <w:b/>
          <w:bCs/>
          <w:sz w:val="28"/>
          <w:szCs w:val="28"/>
          <w:lang w:eastAsia="en-US"/>
        </w:rPr>
      </w:pPr>
      <w:r w:rsidRPr="008B583F">
        <w:rPr>
          <w:rFonts w:ascii="Times New Roman" w:eastAsia="Calibri" w:hAnsi="Times New Roman" w:cs="Times New Roman"/>
          <w:b/>
          <w:bCs/>
          <w:sz w:val="28"/>
          <w:szCs w:val="28"/>
          <w:lang w:eastAsia="en-US"/>
        </w:rPr>
        <w:t>МИРГ „НЕСЕБЪР-МЕСЕМВРИЯ“</w:t>
      </w:r>
    </w:p>
    <w:p w14:paraId="2B7C3C6F" w14:textId="77777777" w:rsidR="008B583F" w:rsidRPr="008B583F" w:rsidRDefault="008B583F" w:rsidP="008B583F">
      <w:pPr>
        <w:tabs>
          <w:tab w:val="left" w:pos="-180"/>
        </w:tabs>
        <w:spacing w:after="0" w:line="240" w:lineRule="auto"/>
        <w:jc w:val="center"/>
        <w:rPr>
          <w:rFonts w:ascii="Times New Roman" w:eastAsia="Calibri" w:hAnsi="Times New Roman" w:cs="Times New Roman"/>
          <w:b/>
          <w:bCs/>
          <w:sz w:val="28"/>
          <w:szCs w:val="28"/>
          <w:lang w:eastAsia="en-US"/>
        </w:rPr>
      </w:pPr>
    </w:p>
    <w:p w14:paraId="574E1741" w14:textId="77777777" w:rsidR="000A25A0" w:rsidRPr="008B583F" w:rsidRDefault="000A25A0" w:rsidP="008B583F">
      <w:pPr>
        <w:tabs>
          <w:tab w:val="left" w:pos="-180"/>
        </w:tabs>
        <w:spacing w:after="0" w:line="240" w:lineRule="auto"/>
        <w:jc w:val="center"/>
        <w:rPr>
          <w:rFonts w:ascii="Times New Roman" w:eastAsia="Calibri" w:hAnsi="Times New Roman" w:cs="Times New Roman"/>
          <w:b/>
          <w:bCs/>
          <w:sz w:val="28"/>
          <w:szCs w:val="28"/>
          <w:lang w:eastAsia="en-US"/>
        </w:rPr>
      </w:pPr>
      <w:bookmarkStart w:id="1" w:name="_Toc497818034"/>
      <w:r w:rsidRPr="008B583F">
        <w:rPr>
          <w:rFonts w:ascii="Times New Roman" w:eastAsia="Calibri" w:hAnsi="Times New Roman" w:cs="Times New Roman"/>
          <w:b/>
          <w:bCs/>
          <w:sz w:val="28"/>
          <w:szCs w:val="28"/>
          <w:lang w:eastAsia="en-US"/>
        </w:rPr>
        <w:t xml:space="preserve">Мярка </w:t>
      </w:r>
      <w:bookmarkEnd w:id="1"/>
      <w:r w:rsidRPr="008B583F">
        <w:rPr>
          <w:rFonts w:ascii="Times New Roman" w:eastAsia="Calibri" w:hAnsi="Times New Roman" w:cs="Times New Roman"/>
          <w:b/>
          <w:bCs/>
          <w:sz w:val="28"/>
          <w:szCs w:val="28"/>
          <w:lang w:eastAsia="en-US"/>
        </w:rPr>
        <w:t>3.2 “Популяризиране на местните ресурси и подкрепа за развитието на дребно мащабна инфраструктура”</w:t>
      </w:r>
    </w:p>
    <w:p w14:paraId="69DEFD8A" w14:textId="77777777" w:rsidR="00400F75" w:rsidRPr="00865A57" w:rsidRDefault="00400F75" w:rsidP="008B583F"/>
    <w:p w14:paraId="2AB18AAD" w14:textId="77777777" w:rsidR="00400F75" w:rsidRPr="00865A57" w:rsidRDefault="00400F75" w:rsidP="008B583F"/>
    <w:p w14:paraId="7821C5C4" w14:textId="77777777" w:rsidR="00400F75" w:rsidRPr="00865A57" w:rsidRDefault="00400F75" w:rsidP="008B583F"/>
    <w:p w14:paraId="42ACF5E0" w14:textId="77777777" w:rsidR="00400F75" w:rsidRPr="00865A57" w:rsidRDefault="00400F75" w:rsidP="008B583F">
      <w:pPr>
        <w:rPr>
          <w:sz w:val="24"/>
          <w:szCs w:val="24"/>
        </w:rPr>
      </w:pPr>
    </w:p>
    <w:p w14:paraId="00616E04" w14:textId="77777777" w:rsidR="00400F75" w:rsidRPr="00865A57" w:rsidRDefault="00400F75" w:rsidP="008B583F">
      <w:pPr>
        <w:rPr>
          <w:sz w:val="24"/>
          <w:szCs w:val="24"/>
        </w:rPr>
      </w:pPr>
    </w:p>
    <w:p w14:paraId="34C6488D" w14:textId="77777777" w:rsidR="00400F75" w:rsidRPr="00865A57" w:rsidRDefault="00400F75" w:rsidP="008B583F"/>
    <w:p w14:paraId="76ADF021" w14:textId="77777777" w:rsidR="00B117E1" w:rsidRPr="00865A57" w:rsidRDefault="00B117E1" w:rsidP="008B583F"/>
    <w:p w14:paraId="09E21A8D" w14:textId="77777777" w:rsidR="00B117E1" w:rsidRPr="00865A57" w:rsidRDefault="00B117E1" w:rsidP="008B583F"/>
    <w:p w14:paraId="422150BD" w14:textId="77777777" w:rsidR="00B117E1" w:rsidRPr="00865A57" w:rsidRDefault="00B117E1" w:rsidP="008B583F"/>
    <w:p w14:paraId="1323415F" w14:textId="77777777" w:rsidR="00B117E1" w:rsidRPr="00865A57" w:rsidRDefault="00B117E1" w:rsidP="008B583F"/>
    <w:p w14:paraId="438D82D5" w14:textId="77777777" w:rsidR="00616913" w:rsidRDefault="00616913" w:rsidP="008B583F">
      <w:pPr>
        <w:rPr>
          <w:lang w:val="en-US"/>
        </w:rPr>
      </w:pPr>
    </w:p>
    <w:p w14:paraId="35DA0C70" w14:textId="47A3958A" w:rsidR="000A25A0" w:rsidRPr="008B583F" w:rsidRDefault="000A25A0" w:rsidP="00865A57">
      <w:pPr>
        <w:pStyle w:val="Heading3"/>
        <w:jc w:val="both"/>
        <w:rPr>
          <w:rFonts w:ascii="Times New Roman" w:hAnsi="Times New Roman" w:cs="Times New Roman"/>
          <w:b/>
          <w:color w:val="auto"/>
        </w:rPr>
      </w:pPr>
      <w:r w:rsidRPr="008B583F">
        <w:rPr>
          <w:rFonts w:ascii="Times New Roman" w:hAnsi="Times New Roman" w:cs="Times New Roman"/>
          <w:b/>
          <w:color w:val="auto"/>
        </w:rPr>
        <w:t>Съдържание</w:t>
      </w:r>
    </w:p>
    <w:p w14:paraId="091BE3EE" w14:textId="77777777" w:rsidR="000A25A0" w:rsidRPr="00865A57" w:rsidRDefault="000A25A0" w:rsidP="00865A57">
      <w:pPr>
        <w:jc w:val="both"/>
        <w:rPr>
          <w:rFonts w:ascii="Times New Roman" w:eastAsia="Times New Roman" w:hAnsi="Times New Roman" w:cs="Times New Roman"/>
          <w:b/>
          <w:bCs/>
          <w:sz w:val="24"/>
          <w:szCs w:val="24"/>
        </w:rPr>
      </w:pPr>
    </w:p>
    <w:p w14:paraId="0E03E0A1" w14:textId="77777777" w:rsidR="000A25A0" w:rsidRPr="002639D2" w:rsidRDefault="000A25A0" w:rsidP="00865A57">
      <w:pPr>
        <w:pStyle w:val="TOC2"/>
        <w:jc w:val="both"/>
        <w:rPr>
          <w:rFonts w:ascii="Times New Roman" w:eastAsia="Times New Roman" w:hAnsi="Times New Roman" w:cs="Times New Roman"/>
          <w:b/>
          <w:sz w:val="24"/>
          <w:szCs w:val="24"/>
          <w:lang w:val="en-US"/>
        </w:rPr>
      </w:pPr>
      <w:r w:rsidRPr="006C605A">
        <w:rPr>
          <w:rFonts w:ascii="Times New Roman" w:hAnsi="Times New Roman" w:cs="Times New Roman"/>
          <w:b/>
          <w:sz w:val="24"/>
          <w:szCs w:val="24"/>
        </w:rPr>
        <w:fldChar w:fldCharType="begin"/>
      </w:r>
      <w:r w:rsidRPr="002639D2">
        <w:rPr>
          <w:rFonts w:ascii="Times New Roman" w:hAnsi="Times New Roman" w:cs="Times New Roman"/>
          <w:b/>
          <w:sz w:val="24"/>
          <w:szCs w:val="24"/>
        </w:rPr>
        <w:instrText xml:space="preserve"> TOC \o "1-3" \h \z \u </w:instrText>
      </w:r>
      <w:r w:rsidRPr="006C605A">
        <w:rPr>
          <w:rFonts w:ascii="Times New Roman" w:hAnsi="Times New Roman" w:cs="Times New Roman"/>
          <w:b/>
          <w:sz w:val="24"/>
          <w:szCs w:val="24"/>
        </w:rPr>
        <w:fldChar w:fldCharType="separate"/>
      </w:r>
      <w:hyperlink w:anchor="_Toc475095640" w:history="1">
        <w:r w:rsidRPr="002639D2">
          <w:rPr>
            <w:rStyle w:val="Hyperlink"/>
            <w:rFonts w:ascii="Times New Roman" w:hAnsi="Times New Roman"/>
            <w:b/>
            <w:sz w:val="24"/>
            <w:szCs w:val="24"/>
          </w:rPr>
          <w:t>1. Наименование на програмата:</w:t>
        </w:r>
        <w:r w:rsidRPr="002639D2">
          <w:rPr>
            <w:rFonts w:ascii="Times New Roman" w:hAnsi="Times New Roman" w:cs="Times New Roman"/>
            <w:b/>
            <w:webHidden/>
            <w:sz w:val="24"/>
            <w:szCs w:val="24"/>
          </w:rPr>
          <w:tab/>
        </w:r>
        <w:r w:rsidRPr="006C605A">
          <w:rPr>
            <w:rFonts w:ascii="Times New Roman" w:hAnsi="Times New Roman" w:cs="Times New Roman"/>
            <w:b/>
            <w:webHidden/>
            <w:sz w:val="24"/>
            <w:szCs w:val="24"/>
          </w:rPr>
          <w:fldChar w:fldCharType="begin"/>
        </w:r>
        <w:r w:rsidRPr="002639D2">
          <w:rPr>
            <w:rFonts w:ascii="Times New Roman" w:hAnsi="Times New Roman" w:cs="Times New Roman"/>
            <w:b/>
            <w:webHidden/>
            <w:sz w:val="24"/>
            <w:szCs w:val="24"/>
          </w:rPr>
          <w:instrText xml:space="preserve"> PAGEREF _Toc475095640 \h </w:instrText>
        </w:r>
        <w:r w:rsidRPr="006C605A">
          <w:rPr>
            <w:rFonts w:ascii="Times New Roman" w:hAnsi="Times New Roman" w:cs="Times New Roman"/>
            <w:b/>
            <w:webHidden/>
            <w:sz w:val="24"/>
            <w:szCs w:val="24"/>
          </w:rPr>
        </w:r>
        <w:r w:rsidRPr="006C605A">
          <w:rPr>
            <w:rFonts w:ascii="Times New Roman" w:hAnsi="Times New Roman" w:cs="Times New Roman"/>
            <w:b/>
            <w:webHidden/>
            <w:sz w:val="24"/>
            <w:szCs w:val="24"/>
          </w:rPr>
          <w:fldChar w:fldCharType="separate"/>
        </w:r>
        <w:r w:rsidRPr="002639D2">
          <w:rPr>
            <w:rFonts w:ascii="Times New Roman" w:hAnsi="Times New Roman" w:cs="Times New Roman"/>
            <w:b/>
            <w:webHidden/>
            <w:sz w:val="24"/>
            <w:szCs w:val="24"/>
          </w:rPr>
          <w:t>4</w:t>
        </w:r>
        <w:r w:rsidRPr="006C605A">
          <w:rPr>
            <w:rFonts w:ascii="Times New Roman" w:hAnsi="Times New Roman" w:cs="Times New Roman"/>
            <w:b/>
            <w:webHidden/>
            <w:sz w:val="24"/>
            <w:szCs w:val="24"/>
          </w:rPr>
          <w:fldChar w:fldCharType="end"/>
        </w:r>
      </w:hyperlink>
    </w:p>
    <w:p w14:paraId="45CD38AF"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1" w:history="1">
        <w:r w:rsidR="000A25A0" w:rsidRPr="002639D2">
          <w:rPr>
            <w:rStyle w:val="Hyperlink"/>
            <w:rFonts w:ascii="Times New Roman" w:hAnsi="Times New Roman"/>
            <w:b/>
            <w:sz w:val="24"/>
            <w:szCs w:val="24"/>
          </w:rPr>
          <w:t>2. Наименование на приоритетната ос:</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_Toc475095641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4</w:t>
        </w:r>
        <w:r w:rsidR="000A25A0" w:rsidRPr="006C605A">
          <w:rPr>
            <w:rFonts w:ascii="Times New Roman" w:hAnsi="Times New Roman" w:cs="Times New Roman"/>
            <w:b/>
            <w:webHidden/>
            <w:sz w:val="24"/>
            <w:szCs w:val="24"/>
          </w:rPr>
          <w:fldChar w:fldCharType="end"/>
        </w:r>
      </w:hyperlink>
    </w:p>
    <w:p w14:paraId="6D047441"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2" w:history="1">
        <w:r w:rsidR="000A25A0" w:rsidRPr="002639D2">
          <w:rPr>
            <w:rStyle w:val="Hyperlink"/>
            <w:rFonts w:ascii="Times New Roman" w:hAnsi="Times New Roman"/>
            <w:b/>
            <w:sz w:val="24"/>
            <w:szCs w:val="24"/>
          </w:rPr>
          <w:t>3. Наименование на процедурата:</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_Toc475095642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4</w:t>
        </w:r>
        <w:r w:rsidR="000A25A0" w:rsidRPr="006C605A">
          <w:rPr>
            <w:rFonts w:ascii="Times New Roman" w:hAnsi="Times New Roman" w:cs="Times New Roman"/>
            <w:b/>
            <w:webHidden/>
            <w:sz w:val="24"/>
            <w:szCs w:val="24"/>
          </w:rPr>
          <w:fldChar w:fldCharType="end"/>
        </w:r>
      </w:hyperlink>
    </w:p>
    <w:p w14:paraId="5EECC3EB"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3" w:history="1">
        <w:r w:rsidR="000A25A0" w:rsidRPr="002639D2">
          <w:rPr>
            <w:rStyle w:val="Hyperlink"/>
            <w:rFonts w:ascii="Times New Roman" w:hAnsi="Times New Roman"/>
            <w:b/>
            <w:sz w:val="24"/>
            <w:szCs w:val="24"/>
          </w:rPr>
          <w:t>4. Измерения по кодове: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_Toc475095643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4</w:t>
        </w:r>
        <w:r w:rsidR="000A25A0" w:rsidRPr="006C605A">
          <w:rPr>
            <w:rFonts w:ascii="Times New Roman" w:hAnsi="Times New Roman" w:cs="Times New Roman"/>
            <w:b/>
            <w:webHidden/>
            <w:sz w:val="24"/>
            <w:szCs w:val="24"/>
          </w:rPr>
          <w:fldChar w:fldCharType="end"/>
        </w:r>
      </w:hyperlink>
    </w:p>
    <w:p w14:paraId="3C24F433"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4" w:history="1">
        <w:r w:rsidR="000A25A0" w:rsidRPr="002639D2">
          <w:rPr>
            <w:rStyle w:val="Hyperlink"/>
            <w:rFonts w:ascii="Times New Roman" w:hAnsi="Times New Roman"/>
            <w:b/>
            <w:sz w:val="24"/>
            <w:szCs w:val="24"/>
          </w:rPr>
          <w:t>5. Териториален обхват:</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_Toc475095644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4</w:t>
        </w:r>
        <w:r w:rsidR="000A25A0" w:rsidRPr="006C605A">
          <w:rPr>
            <w:rFonts w:ascii="Times New Roman" w:hAnsi="Times New Roman" w:cs="Times New Roman"/>
            <w:b/>
            <w:webHidden/>
            <w:sz w:val="24"/>
            <w:szCs w:val="24"/>
          </w:rPr>
          <w:fldChar w:fldCharType="end"/>
        </w:r>
      </w:hyperlink>
    </w:p>
    <w:p w14:paraId="70B91C98"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5" w:history="1">
        <w:r w:rsidR="000A25A0" w:rsidRPr="002639D2">
          <w:rPr>
            <w:rStyle w:val="Hyperlink"/>
            <w:rFonts w:ascii="Times New Roman" w:hAnsi="Times New Roman"/>
            <w:b/>
            <w:sz w:val="24"/>
            <w:szCs w:val="24"/>
          </w:rPr>
          <w:t>6. Цели на предоставяната безвъзмездна финансова помощ по процедурата и очаквани резултати: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_Toc475095645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4</w:t>
        </w:r>
        <w:r w:rsidR="000A25A0" w:rsidRPr="006C605A">
          <w:rPr>
            <w:rFonts w:ascii="Times New Roman" w:hAnsi="Times New Roman" w:cs="Times New Roman"/>
            <w:b/>
            <w:webHidden/>
            <w:sz w:val="24"/>
            <w:szCs w:val="24"/>
          </w:rPr>
          <w:fldChar w:fldCharType="end"/>
        </w:r>
      </w:hyperlink>
    </w:p>
    <w:p w14:paraId="088AEBC8"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6" w:history="1">
        <w:r w:rsidR="000A25A0" w:rsidRPr="002639D2">
          <w:rPr>
            <w:rStyle w:val="Hyperlink"/>
            <w:rFonts w:ascii="Times New Roman" w:hAnsi="Times New Roman"/>
            <w:b/>
            <w:sz w:val="24"/>
            <w:szCs w:val="24"/>
          </w:rPr>
          <w:t>7. Индикатори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_Toc475095646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5</w:t>
        </w:r>
        <w:r w:rsidR="000A25A0" w:rsidRPr="006C605A">
          <w:rPr>
            <w:rFonts w:ascii="Times New Roman" w:hAnsi="Times New Roman" w:cs="Times New Roman"/>
            <w:b/>
            <w:webHidden/>
            <w:sz w:val="24"/>
            <w:szCs w:val="24"/>
          </w:rPr>
          <w:fldChar w:fldCharType="end"/>
        </w:r>
      </w:hyperlink>
    </w:p>
    <w:p w14:paraId="5484152C"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7" w:history="1">
        <w:r w:rsidR="000A25A0" w:rsidRPr="002639D2">
          <w:rPr>
            <w:rStyle w:val="Hyperlink"/>
            <w:rFonts w:ascii="Times New Roman" w:hAnsi="Times New Roman"/>
            <w:b/>
            <w:sz w:val="24"/>
            <w:szCs w:val="24"/>
          </w:rPr>
          <w:t>8. Общ размер на безвъзмездната финансова помощ по процедурата:</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_Toc475095647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5</w:t>
        </w:r>
        <w:r w:rsidR="000A25A0" w:rsidRPr="006C605A">
          <w:rPr>
            <w:rFonts w:ascii="Times New Roman" w:hAnsi="Times New Roman" w:cs="Times New Roman"/>
            <w:b/>
            <w:webHidden/>
            <w:sz w:val="24"/>
            <w:szCs w:val="24"/>
          </w:rPr>
          <w:fldChar w:fldCharType="end"/>
        </w:r>
      </w:hyperlink>
    </w:p>
    <w:p w14:paraId="6A2D17B1"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8" w:history="1">
        <w:r w:rsidR="000A25A0" w:rsidRPr="002639D2">
          <w:rPr>
            <w:rStyle w:val="Hyperlink"/>
            <w:rFonts w:ascii="Times New Roman" w:hAnsi="Times New Roman"/>
            <w:b/>
            <w:sz w:val="24"/>
            <w:szCs w:val="24"/>
          </w:rPr>
          <w:t>9. Минимален (ако е приложимо) и максимален  размер на безвъзмездната финансова помощ за конкретен  проект:</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_Toc475095648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6</w:t>
        </w:r>
        <w:r w:rsidR="000A25A0" w:rsidRPr="006C605A">
          <w:rPr>
            <w:rFonts w:ascii="Times New Roman" w:hAnsi="Times New Roman" w:cs="Times New Roman"/>
            <w:b/>
            <w:webHidden/>
            <w:sz w:val="24"/>
            <w:szCs w:val="24"/>
          </w:rPr>
          <w:fldChar w:fldCharType="end"/>
        </w:r>
      </w:hyperlink>
    </w:p>
    <w:p w14:paraId="5EF2D1EB"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49" w:history="1">
        <w:r w:rsidR="000A25A0" w:rsidRPr="002639D2">
          <w:rPr>
            <w:rStyle w:val="Hyperlink"/>
            <w:rFonts w:ascii="Times New Roman" w:hAnsi="Times New Roman"/>
            <w:b/>
            <w:sz w:val="24"/>
            <w:szCs w:val="24"/>
          </w:rPr>
          <w:t>10. Процент на съфинансиране: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_Toc475095649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6</w:t>
        </w:r>
        <w:r w:rsidR="000A25A0" w:rsidRPr="006C605A">
          <w:rPr>
            <w:rFonts w:ascii="Times New Roman" w:hAnsi="Times New Roman" w:cs="Times New Roman"/>
            <w:b/>
            <w:webHidden/>
            <w:sz w:val="24"/>
            <w:szCs w:val="24"/>
          </w:rPr>
          <w:fldChar w:fldCharType="end"/>
        </w:r>
      </w:hyperlink>
    </w:p>
    <w:p w14:paraId="246BFE70"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50" w:history="1">
        <w:r w:rsidR="000A25A0" w:rsidRPr="002639D2">
          <w:rPr>
            <w:rStyle w:val="Hyperlink"/>
            <w:rFonts w:ascii="Times New Roman" w:hAnsi="Times New Roman"/>
            <w:b/>
            <w:sz w:val="24"/>
            <w:szCs w:val="24"/>
          </w:rPr>
          <w:t>11. Допустими кандидати: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_Toc475095650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7</w:t>
        </w:r>
        <w:r w:rsidR="000A25A0" w:rsidRPr="006C605A">
          <w:rPr>
            <w:rFonts w:ascii="Times New Roman" w:hAnsi="Times New Roman" w:cs="Times New Roman"/>
            <w:b/>
            <w:webHidden/>
            <w:sz w:val="24"/>
            <w:szCs w:val="24"/>
          </w:rPr>
          <w:fldChar w:fldCharType="end"/>
        </w:r>
      </w:hyperlink>
    </w:p>
    <w:p w14:paraId="5E0CCEE6"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51" w:history="1">
        <w:r w:rsidR="000A25A0" w:rsidRPr="002639D2">
          <w:rPr>
            <w:rStyle w:val="Hyperlink"/>
            <w:rFonts w:ascii="Times New Roman" w:hAnsi="Times New Roman"/>
            <w:b/>
            <w:sz w:val="24"/>
            <w:szCs w:val="24"/>
          </w:rPr>
          <w:t>11.1 Критерии за допустимост на кандидатите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_Toc475095651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7</w:t>
        </w:r>
        <w:r w:rsidR="000A25A0" w:rsidRPr="006C605A">
          <w:rPr>
            <w:rFonts w:ascii="Times New Roman" w:hAnsi="Times New Roman" w:cs="Times New Roman"/>
            <w:b/>
            <w:webHidden/>
            <w:sz w:val="24"/>
            <w:szCs w:val="24"/>
          </w:rPr>
          <w:fldChar w:fldCharType="end"/>
        </w:r>
      </w:hyperlink>
    </w:p>
    <w:p w14:paraId="2C6A40F2"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52" w:history="1">
        <w:r w:rsidR="000A25A0" w:rsidRPr="002639D2">
          <w:rPr>
            <w:rStyle w:val="Hyperlink"/>
            <w:rFonts w:ascii="Times New Roman" w:hAnsi="Times New Roman"/>
            <w:b/>
            <w:sz w:val="24"/>
            <w:szCs w:val="24"/>
          </w:rPr>
          <w:t>11.2 Критерии за недопустимост на кандидатите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_Toc475095652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7</w:t>
        </w:r>
        <w:r w:rsidR="000A25A0" w:rsidRPr="006C605A">
          <w:rPr>
            <w:rFonts w:ascii="Times New Roman" w:hAnsi="Times New Roman" w:cs="Times New Roman"/>
            <w:b/>
            <w:webHidden/>
            <w:sz w:val="24"/>
            <w:szCs w:val="24"/>
          </w:rPr>
          <w:fldChar w:fldCharType="end"/>
        </w:r>
      </w:hyperlink>
    </w:p>
    <w:p w14:paraId="034A5344"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53" w:history="1">
        <w:r w:rsidR="000A25A0" w:rsidRPr="002639D2">
          <w:rPr>
            <w:rStyle w:val="Hyperlink"/>
            <w:rFonts w:ascii="Times New Roman" w:hAnsi="Times New Roman"/>
            <w:b/>
            <w:sz w:val="24"/>
            <w:szCs w:val="24"/>
          </w:rPr>
          <w:t>12. Допустими партньори (ако е приложимо):</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_Toc475095653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9</w:t>
        </w:r>
        <w:r w:rsidR="000A25A0" w:rsidRPr="006C605A">
          <w:rPr>
            <w:rFonts w:ascii="Times New Roman" w:hAnsi="Times New Roman" w:cs="Times New Roman"/>
            <w:b/>
            <w:webHidden/>
            <w:sz w:val="24"/>
            <w:szCs w:val="24"/>
          </w:rPr>
          <w:fldChar w:fldCharType="end"/>
        </w:r>
      </w:hyperlink>
    </w:p>
    <w:p w14:paraId="556918E4"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54" w:history="1">
        <w:r w:rsidR="000A25A0" w:rsidRPr="002639D2">
          <w:rPr>
            <w:rStyle w:val="Hyperlink"/>
            <w:rFonts w:ascii="Times New Roman" w:hAnsi="Times New Roman"/>
            <w:b/>
            <w:sz w:val="24"/>
            <w:szCs w:val="24"/>
          </w:rPr>
          <w:t>13. Дейности, допустими за финансиране: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_Toc475095654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9</w:t>
        </w:r>
        <w:r w:rsidR="000A25A0" w:rsidRPr="006C605A">
          <w:rPr>
            <w:rFonts w:ascii="Times New Roman" w:hAnsi="Times New Roman" w:cs="Times New Roman"/>
            <w:b/>
            <w:webHidden/>
            <w:sz w:val="24"/>
            <w:szCs w:val="24"/>
          </w:rPr>
          <w:fldChar w:fldCharType="end"/>
        </w:r>
      </w:hyperlink>
    </w:p>
    <w:p w14:paraId="3BECBDB8"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55" w:history="1">
        <w:r w:rsidR="000A25A0" w:rsidRPr="002639D2">
          <w:rPr>
            <w:rStyle w:val="Hyperlink"/>
            <w:rFonts w:ascii="Times New Roman" w:hAnsi="Times New Roman"/>
            <w:b/>
            <w:sz w:val="24"/>
            <w:szCs w:val="24"/>
          </w:rPr>
          <w:t>13.1. Допустими дейности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_Toc475095655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9</w:t>
        </w:r>
        <w:r w:rsidR="000A25A0" w:rsidRPr="006C605A">
          <w:rPr>
            <w:rFonts w:ascii="Times New Roman" w:hAnsi="Times New Roman" w:cs="Times New Roman"/>
            <w:b/>
            <w:webHidden/>
            <w:sz w:val="24"/>
            <w:szCs w:val="24"/>
          </w:rPr>
          <w:fldChar w:fldCharType="end"/>
        </w:r>
      </w:hyperlink>
    </w:p>
    <w:p w14:paraId="043712FD"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56" w:history="1">
        <w:r w:rsidR="000A25A0" w:rsidRPr="002639D2">
          <w:rPr>
            <w:rStyle w:val="Hyperlink"/>
            <w:rFonts w:ascii="Times New Roman" w:hAnsi="Times New Roman"/>
            <w:b/>
            <w:sz w:val="24"/>
            <w:szCs w:val="24"/>
          </w:rPr>
          <w:t>13.2. Недопустими дейности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_Toc475095656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10</w:t>
        </w:r>
        <w:r w:rsidR="000A25A0" w:rsidRPr="006C605A">
          <w:rPr>
            <w:rFonts w:ascii="Times New Roman" w:hAnsi="Times New Roman" w:cs="Times New Roman"/>
            <w:b/>
            <w:webHidden/>
            <w:sz w:val="24"/>
            <w:szCs w:val="24"/>
          </w:rPr>
          <w:fldChar w:fldCharType="end"/>
        </w:r>
      </w:hyperlink>
    </w:p>
    <w:p w14:paraId="4FE030E7"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57" w:history="1">
        <w:r w:rsidR="000A25A0" w:rsidRPr="002639D2">
          <w:rPr>
            <w:rStyle w:val="Hyperlink"/>
            <w:rFonts w:ascii="Times New Roman" w:hAnsi="Times New Roman"/>
            <w:b/>
            <w:sz w:val="24"/>
            <w:szCs w:val="24"/>
          </w:rPr>
          <w:t>14. Категории разходи, допустими за финансиране: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_Toc475095657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10</w:t>
        </w:r>
        <w:r w:rsidR="000A25A0" w:rsidRPr="006C605A">
          <w:rPr>
            <w:rFonts w:ascii="Times New Roman" w:hAnsi="Times New Roman" w:cs="Times New Roman"/>
            <w:b/>
            <w:webHidden/>
            <w:sz w:val="24"/>
            <w:szCs w:val="24"/>
          </w:rPr>
          <w:fldChar w:fldCharType="end"/>
        </w:r>
      </w:hyperlink>
    </w:p>
    <w:p w14:paraId="66C0E236"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58" w:history="1">
        <w:r w:rsidR="000A25A0" w:rsidRPr="002639D2">
          <w:rPr>
            <w:rStyle w:val="Hyperlink"/>
            <w:rFonts w:ascii="Times New Roman" w:hAnsi="Times New Roman"/>
            <w:b/>
            <w:sz w:val="24"/>
            <w:szCs w:val="24"/>
          </w:rPr>
          <w:t>14.1. Допустими разходи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_Toc475095658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11</w:t>
        </w:r>
        <w:r w:rsidR="000A25A0" w:rsidRPr="006C605A">
          <w:rPr>
            <w:rFonts w:ascii="Times New Roman" w:hAnsi="Times New Roman" w:cs="Times New Roman"/>
            <w:b/>
            <w:webHidden/>
            <w:sz w:val="24"/>
            <w:szCs w:val="24"/>
          </w:rPr>
          <w:fldChar w:fldCharType="end"/>
        </w:r>
      </w:hyperlink>
    </w:p>
    <w:p w14:paraId="10B318B9"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59" w:history="1">
        <w:r w:rsidR="000A25A0" w:rsidRPr="002639D2">
          <w:rPr>
            <w:rStyle w:val="Hyperlink"/>
            <w:rFonts w:ascii="Times New Roman" w:hAnsi="Times New Roman"/>
            <w:b/>
            <w:sz w:val="24"/>
            <w:szCs w:val="24"/>
          </w:rPr>
          <w:t>14.2. Недопустими разходи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_Toc475095659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14</w:t>
        </w:r>
        <w:r w:rsidR="000A25A0" w:rsidRPr="006C605A">
          <w:rPr>
            <w:rFonts w:ascii="Times New Roman" w:hAnsi="Times New Roman" w:cs="Times New Roman"/>
            <w:b/>
            <w:webHidden/>
            <w:sz w:val="24"/>
            <w:szCs w:val="24"/>
          </w:rPr>
          <w:fldChar w:fldCharType="end"/>
        </w:r>
      </w:hyperlink>
    </w:p>
    <w:p w14:paraId="41C82249"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0" w:history="1">
        <w:r w:rsidR="000A25A0" w:rsidRPr="002639D2">
          <w:rPr>
            <w:rStyle w:val="Hyperlink"/>
            <w:rFonts w:ascii="Times New Roman" w:hAnsi="Times New Roman"/>
            <w:b/>
            <w:sz w:val="24"/>
            <w:szCs w:val="24"/>
          </w:rPr>
          <w:t>15. Допустими целеви групи (ако е приложимо):</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_Toc475095660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16</w:t>
        </w:r>
        <w:r w:rsidR="000A25A0" w:rsidRPr="006C605A">
          <w:rPr>
            <w:rFonts w:ascii="Times New Roman" w:hAnsi="Times New Roman" w:cs="Times New Roman"/>
            <w:b/>
            <w:webHidden/>
            <w:sz w:val="24"/>
            <w:szCs w:val="24"/>
          </w:rPr>
          <w:fldChar w:fldCharType="end"/>
        </w:r>
      </w:hyperlink>
    </w:p>
    <w:p w14:paraId="35D82363"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1" w:history="1">
        <w:r w:rsidR="000A25A0" w:rsidRPr="002639D2">
          <w:rPr>
            <w:rStyle w:val="Hyperlink"/>
            <w:rFonts w:ascii="Times New Roman" w:hAnsi="Times New Roman"/>
            <w:b/>
            <w:sz w:val="24"/>
            <w:szCs w:val="24"/>
          </w:rPr>
          <w:t>16. Приложим режим на минимални/държавни помощи (ако е приложимо):</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_Toc475095661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16</w:t>
        </w:r>
        <w:r w:rsidR="000A25A0" w:rsidRPr="006C605A">
          <w:rPr>
            <w:rFonts w:ascii="Times New Roman" w:hAnsi="Times New Roman" w:cs="Times New Roman"/>
            <w:b/>
            <w:webHidden/>
            <w:sz w:val="24"/>
            <w:szCs w:val="24"/>
          </w:rPr>
          <w:fldChar w:fldCharType="end"/>
        </w:r>
      </w:hyperlink>
    </w:p>
    <w:p w14:paraId="3FD250C6"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2" w:history="1">
        <w:r w:rsidR="000A25A0" w:rsidRPr="002639D2">
          <w:rPr>
            <w:rStyle w:val="Hyperlink"/>
            <w:rFonts w:ascii="Times New Roman" w:hAnsi="Times New Roman"/>
            <w:b/>
            <w:sz w:val="24"/>
            <w:szCs w:val="24"/>
          </w:rPr>
          <w:t>17. Хоризонтални политики:</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_Toc475095662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16</w:t>
        </w:r>
        <w:r w:rsidR="000A25A0" w:rsidRPr="006C605A">
          <w:rPr>
            <w:rFonts w:ascii="Times New Roman" w:hAnsi="Times New Roman" w:cs="Times New Roman"/>
            <w:b/>
            <w:webHidden/>
            <w:sz w:val="24"/>
            <w:szCs w:val="24"/>
          </w:rPr>
          <w:fldChar w:fldCharType="end"/>
        </w:r>
      </w:hyperlink>
    </w:p>
    <w:p w14:paraId="0271A489"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3" w:history="1">
        <w:r w:rsidR="000A25A0" w:rsidRPr="002639D2">
          <w:rPr>
            <w:rStyle w:val="Hyperlink"/>
            <w:rFonts w:ascii="Times New Roman" w:hAnsi="Times New Roman"/>
            <w:b/>
            <w:sz w:val="24"/>
            <w:szCs w:val="24"/>
          </w:rPr>
          <w:t>18. Минимален и максимален срок за изпълнение на проекта (ако е приложимо):</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_Toc475095663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16</w:t>
        </w:r>
        <w:r w:rsidR="000A25A0" w:rsidRPr="006C605A">
          <w:rPr>
            <w:rFonts w:ascii="Times New Roman" w:hAnsi="Times New Roman" w:cs="Times New Roman"/>
            <w:b/>
            <w:webHidden/>
            <w:sz w:val="24"/>
            <w:szCs w:val="24"/>
          </w:rPr>
          <w:fldChar w:fldCharType="end"/>
        </w:r>
      </w:hyperlink>
    </w:p>
    <w:p w14:paraId="5CC1BEC2"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4" w:history="1">
        <w:r w:rsidR="000A25A0" w:rsidRPr="002639D2">
          <w:rPr>
            <w:rStyle w:val="Hyperlink"/>
            <w:rFonts w:ascii="Times New Roman" w:hAnsi="Times New Roman"/>
            <w:b/>
            <w:sz w:val="24"/>
            <w:szCs w:val="24"/>
          </w:rPr>
          <w:t>19. Ред за оценяване на концепциите за проектни предложения: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_Toc475095664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17</w:t>
        </w:r>
        <w:r w:rsidR="000A25A0" w:rsidRPr="006C605A">
          <w:rPr>
            <w:rFonts w:ascii="Times New Roman" w:hAnsi="Times New Roman" w:cs="Times New Roman"/>
            <w:b/>
            <w:webHidden/>
            <w:sz w:val="24"/>
            <w:szCs w:val="24"/>
          </w:rPr>
          <w:fldChar w:fldCharType="end"/>
        </w:r>
      </w:hyperlink>
    </w:p>
    <w:p w14:paraId="0FC01204"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5" w:history="1">
        <w:r w:rsidR="000A25A0" w:rsidRPr="002639D2">
          <w:rPr>
            <w:rStyle w:val="Hyperlink"/>
            <w:rFonts w:ascii="Times New Roman" w:hAnsi="Times New Roman"/>
            <w:b/>
            <w:sz w:val="24"/>
            <w:szCs w:val="24"/>
          </w:rPr>
          <w:t>20. Критерии и методика за оценка на концепциите за проектни предложения: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_Toc475095665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17</w:t>
        </w:r>
        <w:r w:rsidR="000A25A0" w:rsidRPr="006C605A">
          <w:rPr>
            <w:rFonts w:ascii="Times New Roman" w:hAnsi="Times New Roman" w:cs="Times New Roman"/>
            <w:b/>
            <w:webHidden/>
            <w:sz w:val="24"/>
            <w:szCs w:val="24"/>
          </w:rPr>
          <w:fldChar w:fldCharType="end"/>
        </w:r>
      </w:hyperlink>
    </w:p>
    <w:p w14:paraId="567FDF65"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6" w:history="1">
        <w:r w:rsidR="000A25A0" w:rsidRPr="002639D2">
          <w:rPr>
            <w:rStyle w:val="Hyperlink"/>
            <w:rFonts w:ascii="Times New Roman" w:hAnsi="Times New Roman"/>
            <w:b/>
            <w:sz w:val="24"/>
            <w:szCs w:val="24"/>
          </w:rPr>
          <w:t>21. Ред за оценяване на проектните предложения: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_Toc475095666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17</w:t>
        </w:r>
        <w:r w:rsidR="000A25A0" w:rsidRPr="006C605A">
          <w:rPr>
            <w:rFonts w:ascii="Times New Roman" w:hAnsi="Times New Roman" w:cs="Times New Roman"/>
            <w:b/>
            <w:webHidden/>
            <w:sz w:val="24"/>
            <w:szCs w:val="24"/>
          </w:rPr>
          <w:fldChar w:fldCharType="end"/>
        </w:r>
      </w:hyperlink>
    </w:p>
    <w:p w14:paraId="02AA0B86"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67" w:history="1">
        <w:r w:rsidR="000A25A0" w:rsidRPr="002639D2">
          <w:rPr>
            <w:rStyle w:val="Hyperlink"/>
            <w:rFonts w:ascii="Times New Roman" w:hAnsi="Times New Roman"/>
            <w:b/>
            <w:sz w:val="24"/>
            <w:szCs w:val="24"/>
          </w:rPr>
          <w:t>21.1. Оценка на  административното съответствие и допустимостта</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_Toc475095667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18</w:t>
        </w:r>
        <w:r w:rsidR="000A25A0" w:rsidRPr="006C605A">
          <w:rPr>
            <w:rFonts w:ascii="Times New Roman" w:hAnsi="Times New Roman" w:cs="Times New Roman"/>
            <w:b/>
            <w:webHidden/>
            <w:sz w:val="24"/>
            <w:szCs w:val="24"/>
          </w:rPr>
          <w:fldChar w:fldCharType="end"/>
        </w:r>
      </w:hyperlink>
    </w:p>
    <w:p w14:paraId="5088C163"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68" w:history="1">
        <w:r w:rsidR="000A25A0" w:rsidRPr="002639D2">
          <w:rPr>
            <w:rStyle w:val="Hyperlink"/>
            <w:rFonts w:ascii="Times New Roman" w:hAnsi="Times New Roman"/>
            <w:b/>
            <w:sz w:val="24"/>
            <w:szCs w:val="24"/>
          </w:rPr>
          <w:t>21.2. Техническа и финансова оценка</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_Toc475095668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19</w:t>
        </w:r>
        <w:r w:rsidR="000A25A0" w:rsidRPr="006C605A">
          <w:rPr>
            <w:rFonts w:ascii="Times New Roman" w:hAnsi="Times New Roman" w:cs="Times New Roman"/>
            <w:b/>
            <w:webHidden/>
            <w:sz w:val="24"/>
            <w:szCs w:val="24"/>
          </w:rPr>
          <w:fldChar w:fldCharType="end"/>
        </w:r>
      </w:hyperlink>
    </w:p>
    <w:p w14:paraId="296FC52A"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69" w:history="1">
        <w:r w:rsidR="000A25A0" w:rsidRPr="002639D2">
          <w:rPr>
            <w:rStyle w:val="Hyperlink"/>
            <w:rFonts w:ascii="Times New Roman" w:hAnsi="Times New Roman"/>
            <w:b/>
            <w:sz w:val="24"/>
            <w:szCs w:val="24"/>
          </w:rPr>
          <w:t>22. Критерии и методика за оценка на проектните предложения: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_Toc475095669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20</w:t>
        </w:r>
        <w:r w:rsidR="000A25A0" w:rsidRPr="006C605A">
          <w:rPr>
            <w:rFonts w:ascii="Times New Roman" w:hAnsi="Times New Roman" w:cs="Times New Roman"/>
            <w:b/>
            <w:webHidden/>
            <w:sz w:val="24"/>
            <w:szCs w:val="24"/>
          </w:rPr>
          <w:fldChar w:fldCharType="end"/>
        </w:r>
      </w:hyperlink>
    </w:p>
    <w:p w14:paraId="3FEBB0B4"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70" w:history="1">
        <w:r w:rsidR="000A25A0" w:rsidRPr="002639D2">
          <w:rPr>
            <w:rStyle w:val="Hyperlink"/>
            <w:rFonts w:ascii="Times New Roman" w:hAnsi="Times New Roman"/>
            <w:b/>
            <w:sz w:val="24"/>
            <w:szCs w:val="24"/>
          </w:rPr>
          <w:t>23. Начин на подаване на проектните предложения/концепциите за проектни предложения: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_Toc475095670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23</w:t>
        </w:r>
        <w:r w:rsidR="000A25A0" w:rsidRPr="006C605A">
          <w:rPr>
            <w:rFonts w:ascii="Times New Roman" w:hAnsi="Times New Roman" w:cs="Times New Roman"/>
            <w:b/>
            <w:webHidden/>
            <w:sz w:val="24"/>
            <w:szCs w:val="24"/>
          </w:rPr>
          <w:fldChar w:fldCharType="end"/>
        </w:r>
      </w:hyperlink>
    </w:p>
    <w:p w14:paraId="4FE6B811"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71" w:history="1">
        <w:r w:rsidR="000A25A0" w:rsidRPr="002639D2">
          <w:rPr>
            <w:rStyle w:val="Hyperlink"/>
            <w:rFonts w:ascii="Times New Roman" w:hAnsi="Times New Roman"/>
            <w:b/>
            <w:sz w:val="24"/>
            <w:szCs w:val="24"/>
          </w:rPr>
          <w:t>24. Списък на документите, които се подават на етап кандидатстване: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_Toc475095671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25</w:t>
        </w:r>
        <w:r w:rsidR="000A25A0" w:rsidRPr="006C605A">
          <w:rPr>
            <w:rFonts w:ascii="Times New Roman" w:hAnsi="Times New Roman" w:cs="Times New Roman"/>
            <w:b/>
            <w:webHidden/>
            <w:sz w:val="24"/>
            <w:szCs w:val="24"/>
          </w:rPr>
          <w:fldChar w:fldCharType="end"/>
        </w:r>
      </w:hyperlink>
    </w:p>
    <w:p w14:paraId="61303360"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72" w:history="1">
        <w:r w:rsidR="000A25A0" w:rsidRPr="002639D2">
          <w:rPr>
            <w:rStyle w:val="Hyperlink"/>
            <w:rFonts w:ascii="Times New Roman" w:hAnsi="Times New Roman"/>
            <w:b/>
            <w:sz w:val="24"/>
            <w:szCs w:val="24"/>
          </w:rPr>
          <w:t>25. Краен срок за подаване на проектните предложения: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_Toc475095672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33</w:t>
        </w:r>
        <w:r w:rsidR="000A25A0" w:rsidRPr="006C605A">
          <w:rPr>
            <w:rFonts w:ascii="Times New Roman" w:hAnsi="Times New Roman" w:cs="Times New Roman"/>
            <w:b/>
            <w:webHidden/>
            <w:sz w:val="24"/>
            <w:szCs w:val="24"/>
          </w:rPr>
          <w:fldChar w:fldCharType="end"/>
        </w:r>
      </w:hyperlink>
    </w:p>
    <w:p w14:paraId="112FC37E"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73" w:history="1">
        <w:r w:rsidR="000A25A0" w:rsidRPr="002639D2">
          <w:rPr>
            <w:rStyle w:val="Hyperlink"/>
            <w:rFonts w:ascii="Times New Roman" w:hAnsi="Times New Roman"/>
            <w:b/>
            <w:sz w:val="24"/>
            <w:szCs w:val="24"/>
          </w:rPr>
          <w:t>26. Адрес за подаване на проектните предложения/концепциите за проектни предложения: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_Toc475095673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34</w:t>
        </w:r>
        <w:r w:rsidR="000A25A0" w:rsidRPr="006C605A">
          <w:rPr>
            <w:rFonts w:ascii="Times New Roman" w:hAnsi="Times New Roman" w:cs="Times New Roman"/>
            <w:b/>
            <w:webHidden/>
            <w:sz w:val="24"/>
            <w:szCs w:val="24"/>
          </w:rPr>
          <w:fldChar w:fldCharType="end"/>
        </w:r>
      </w:hyperlink>
    </w:p>
    <w:p w14:paraId="706B758A"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74" w:history="1">
        <w:r w:rsidR="000A25A0" w:rsidRPr="002639D2">
          <w:rPr>
            <w:rStyle w:val="Hyperlink"/>
            <w:rFonts w:ascii="Times New Roman" w:hAnsi="Times New Roman"/>
            <w:b/>
            <w:sz w:val="24"/>
            <w:szCs w:val="24"/>
          </w:rPr>
          <w:t>27. Допълнителна информация:</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_Toc475095674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34</w:t>
        </w:r>
        <w:r w:rsidR="000A25A0" w:rsidRPr="006C605A">
          <w:rPr>
            <w:rFonts w:ascii="Times New Roman" w:hAnsi="Times New Roman" w:cs="Times New Roman"/>
            <w:b/>
            <w:webHidden/>
            <w:sz w:val="24"/>
            <w:szCs w:val="24"/>
          </w:rPr>
          <w:fldChar w:fldCharType="end"/>
        </w:r>
      </w:hyperlink>
    </w:p>
    <w:p w14:paraId="658914E2" w14:textId="77777777" w:rsidR="000A25A0" w:rsidRPr="002639D2" w:rsidRDefault="00E4090D" w:rsidP="00865A57">
      <w:pPr>
        <w:pStyle w:val="TOC3"/>
        <w:jc w:val="both"/>
        <w:rPr>
          <w:rFonts w:ascii="Times New Roman" w:eastAsia="Times New Roman" w:hAnsi="Times New Roman" w:cs="Times New Roman"/>
          <w:b/>
          <w:sz w:val="24"/>
          <w:szCs w:val="24"/>
          <w:lang w:val="en-US"/>
        </w:rPr>
      </w:pPr>
      <w:hyperlink w:anchor="_Toc475095675" w:history="1">
        <w:r w:rsidR="000A25A0" w:rsidRPr="002639D2">
          <w:rPr>
            <w:rStyle w:val="Hyperlink"/>
            <w:rFonts w:ascii="Times New Roman" w:hAnsi="Times New Roman"/>
            <w:b/>
            <w:sz w:val="24"/>
            <w:szCs w:val="24"/>
          </w:rPr>
          <w:t>27.1. Процедура за уведомяване на неуспелите и одобрените кандидати и сключване на административни договори за предоставяне на безвъзмездна финансова помощ</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_Toc475095675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34</w:t>
        </w:r>
        <w:r w:rsidR="000A25A0" w:rsidRPr="006C605A">
          <w:rPr>
            <w:rFonts w:ascii="Times New Roman" w:hAnsi="Times New Roman" w:cs="Times New Roman"/>
            <w:b/>
            <w:webHidden/>
            <w:sz w:val="24"/>
            <w:szCs w:val="24"/>
          </w:rPr>
          <w:fldChar w:fldCharType="end"/>
        </w:r>
      </w:hyperlink>
    </w:p>
    <w:p w14:paraId="56F315B7" w14:textId="77777777" w:rsidR="000A25A0" w:rsidRPr="002639D2" w:rsidRDefault="00E4090D" w:rsidP="00865A57">
      <w:pPr>
        <w:pStyle w:val="TOC2"/>
        <w:jc w:val="both"/>
        <w:rPr>
          <w:rFonts w:ascii="Times New Roman" w:eastAsia="Times New Roman" w:hAnsi="Times New Roman" w:cs="Times New Roman"/>
          <w:b/>
          <w:sz w:val="24"/>
          <w:szCs w:val="24"/>
          <w:lang w:val="en-US"/>
        </w:rPr>
      </w:pPr>
      <w:hyperlink w:anchor="_Toc475095676" w:history="1">
        <w:r w:rsidR="000A25A0" w:rsidRPr="002639D2">
          <w:rPr>
            <w:rStyle w:val="Hyperlink"/>
            <w:rFonts w:ascii="Times New Roman" w:hAnsi="Times New Roman"/>
            <w:b/>
            <w:sz w:val="24"/>
            <w:szCs w:val="24"/>
          </w:rPr>
          <w:t>28. Приложения към Условията за кандидатстване:</w:t>
        </w:r>
        <w:r w:rsidR="000A25A0" w:rsidRPr="002639D2">
          <w:rPr>
            <w:rFonts w:ascii="Times New Roman" w:hAnsi="Times New Roman" w:cs="Times New Roman"/>
            <w:b/>
            <w:webHidden/>
            <w:sz w:val="24"/>
            <w:szCs w:val="24"/>
          </w:rPr>
          <w:tab/>
        </w:r>
        <w:r w:rsidR="000A25A0" w:rsidRPr="006C605A">
          <w:rPr>
            <w:rFonts w:ascii="Times New Roman" w:hAnsi="Times New Roman" w:cs="Times New Roman"/>
            <w:b/>
            <w:webHidden/>
            <w:sz w:val="24"/>
            <w:szCs w:val="24"/>
          </w:rPr>
          <w:fldChar w:fldCharType="begin"/>
        </w:r>
        <w:r w:rsidR="000A25A0" w:rsidRPr="002639D2">
          <w:rPr>
            <w:rFonts w:ascii="Times New Roman" w:hAnsi="Times New Roman" w:cs="Times New Roman"/>
            <w:b/>
            <w:webHidden/>
            <w:sz w:val="24"/>
            <w:szCs w:val="24"/>
          </w:rPr>
          <w:instrText xml:space="preserve"> PAGEREF _Toc475095676 \h </w:instrText>
        </w:r>
        <w:r w:rsidR="000A25A0" w:rsidRPr="006C605A">
          <w:rPr>
            <w:rFonts w:ascii="Times New Roman" w:hAnsi="Times New Roman" w:cs="Times New Roman"/>
            <w:b/>
            <w:webHidden/>
            <w:sz w:val="24"/>
            <w:szCs w:val="24"/>
          </w:rPr>
        </w:r>
        <w:r w:rsidR="000A25A0" w:rsidRPr="006C605A">
          <w:rPr>
            <w:rFonts w:ascii="Times New Roman" w:hAnsi="Times New Roman" w:cs="Times New Roman"/>
            <w:b/>
            <w:webHidden/>
            <w:sz w:val="24"/>
            <w:szCs w:val="24"/>
          </w:rPr>
          <w:fldChar w:fldCharType="separate"/>
        </w:r>
        <w:r w:rsidR="000A25A0" w:rsidRPr="002639D2">
          <w:rPr>
            <w:rFonts w:ascii="Times New Roman" w:hAnsi="Times New Roman" w:cs="Times New Roman"/>
            <w:b/>
            <w:webHidden/>
            <w:sz w:val="24"/>
            <w:szCs w:val="24"/>
          </w:rPr>
          <w:t>38</w:t>
        </w:r>
        <w:r w:rsidR="000A25A0" w:rsidRPr="006C605A">
          <w:rPr>
            <w:rFonts w:ascii="Times New Roman" w:hAnsi="Times New Roman" w:cs="Times New Roman"/>
            <w:b/>
            <w:webHidden/>
            <w:sz w:val="24"/>
            <w:szCs w:val="24"/>
          </w:rPr>
          <w:fldChar w:fldCharType="end"/>
        </w:r>
      </w:hyperlink>
    </w:p>
    <w:p w14:paraId="4694F1BC" w14:textId="77777777" w:rsidR="000A25A0" w:rsidRPr="008B583F" w:rsidRDefault="000A25A0" w:rsidP="00865A57">
      <w:pPr>
        <w:jc w:val="both"/>
        <w:rPr>
          <w:rFonts w:ascii="Times New Roman" w:hAnsi="Times New Roman" w:cs="Times New Roman"/>
          <w:b/>
          <w:sz w:val="24"/>
          <w:szCs w:val="24"/>
        </w:rPr>
      </w:pPr>
      <w:r w:rsidRPr="006C605A">
        <w:rPr>
          <w:rFonts w:ascii="Times New Roman" w:hAnsi="Times New Roman" w:cs="Times New Roman"/>
          <w:b/>
          <w:sz w:val="24"/>
          <w:szCs w:val="24"/>
        </w:rPr>
        <w:fldChar w:fldCharType="end"/>
      </w:r>
    </w:p>
    <w:p w14:paraId="5B0A947C" w14:textId="77777777" w:rsidR="000A25A0" w:rsidRPr="00865A57" w:rsidRDefault="000A25A0" w:rsidP="00865A57">
      <w:pPr>
        <w:spacing w:after="240"/>
        <w:jc w:val="both"/>
        <w:rPr>
          <w:rFonts w:ascii="Times New Roman" w:hAnsi="Times New Roman" w:cs="Times New Roman"/>
          <w:b/>
          <w:bCs/>
          <w:sz w:val="24"/>
          <w:szCs w:val="24"/>
        </w:rPr>
      </w:pPr>
    </w:p>
    <w:p w14:paraId="3FEF350F" w14:textId="77777777" w:rsidR="000A25A0" w:rsidRPr="00865A57" w:rsidRDefault="000A25A0" w:rsidP="00865A57">
      <w:pPr>
        <w:spacing w:after="240"/>
        <w:jc w:val="both"/>
        <w:rPr>
          <w:rFonts w:ascii="Times New Roman" w:hAnsi="Times New Roman" w:cs="Times New Roman"/>
          <w:b/>
          <w:bCs/>
          <w:sz w:val="24"/>
          <w:szCs w:val="24"/>
        </w:rPr>
      </w:pPr>
    </w:p>
    <w:p w14:paraId="56D35C63" w14:textId="77777777" w:rsidR="000A25A0" w:rsidRPr="00865A57" w:rsidRDefault="000A25A0" w:rsidP="00865A57">
      <w:pPr>
        <w:jc w:val="both"/>
        <w:rPr>
          <w:rFonts w:ascii="Times New Roman" w:hAnsi="Times New Roman" w:cs="Times New Roman"/>
          <w:sz w:val="24"/>
          <w:szCs w:val="24"/>
        </w:rPr>
      </w:pPr>
    </w:p>
    <w:p w14:paraId="058C16F0" w14:textId="77777777" w:rsidR="000A25A0" w:rsidRPr="00865A57" w:rsidRDefault="000A25A0" w:rsidP="00865A57">
      <w:pPr>
        <w:jc w:val="both"/>
        <w:rPr>
          <w:rFonts w:ascii="Times New Roman" w:hAnsi="Times New Roman" w:cs="Times New Roman"/>
          <w:sz w:val="24"/>
          <w:szCs w:val="24"/>
        </w:rPr>
      </w:pPr>
    </w:p>
    <w:p w14:paraId="6A58A7E9" w14:textId="77777777" w:rsidR="000A25A0" w:rsidRPr="00865A57" w:rsidRDefault="000A25A0" w:rsidP="00865A57">
      <w:pPr>
        <w:jc w:val="both"/>
        <w:rPr>
          <w:rFonts w:ascii="Times New Roman" w:hAnsi="Times New Roman" w:cs="Times New Roman"/>
          <w:sz w:val="24"/>
          <w:szCs w:val="24"/>
        </w:rPr>
      </w:pPr>
    </w:p>
    <w:p w14:paraId="662E94B9" w14:textId="77777777" w:rsidR="000A25A0" w:rsidRPr="00865A57" w:rsidRDefault="000A25A0" w:rsidP="00865A57">
      <w:pPr>
        <w:jc w:val="both"/>
        <w:rPr>
          <w:rFonts w:ascii="Times New Roman" w:hAnsi="Times New Roman" w:cs="Times New Roman"/>
          <w:sz w:val="24"/>
          <w:szCs w:val="24"/>
        </w:rPr>
      </w:pPr>
    </w:p>
    <w:p w14:paraId="240C5972" w14:textId="77777777" w:rsidR="000A25A0" w:rsidRPr="00865A57" w:rsidRDefault="000A25A0" w:rsidP="00865A57">
      <w:pPr>
        <w:jc w:val="both"/>
        <w:rPr>
          <w:rFonts w:ascii="Times New Roman" w:hAnsi="Times New Roman" w:cs="Times New Roman"/>
          <w:sz w:val="24"/>
          <w:szCs w:val="24"/>
        </w:rPr>
      </w:pPr>
    </w:p>
    <w:p w14:paraId="08D034E5" w14:textId="77A08D49" w:rsidR="000A25A0" w:rsidRDefault="000A25A0" w:rsidP="00865A57">
      <w:pPr>
        <w:jc w:val="both"/>
        <w:rPr>
          <w:rFonts w:ascii="Times New Roman" w:hAnsi="Times New Roman" w:cs="Times New Roman"/>
          <w:sz w:val="24"/>
          <w:szCs w:val="24"/>
        </w:rPr>
      </w:pPr>
    </w:p>
    <w:p w14:paraId="65592260" w14:textId="77777777" w:rsidR="00212461" w:rsidRPr="00865A57" w:rsidRDefault="00212461" w:rsidP="00865A57">
      <w:pPr>
        <w:jc w:val="both"/>
        <w:rPr>
          <w:rFonts w:ascii="Times New Roman" w:hAnsi="Times New Roman" w:cs="Times New Roman"/>
          <w:sz w:val="24"/>
          <w:szCs w:val="24"/>
        </w:rPr>
      </w:pPr>
    </w:p>
    <w:p w14:paraId="63954D5C" w14:textId="727F89F5" w:rsidR="000A25A0" w:rsidRDefault="000A25A0" w:rsidP="008B583F">
      <w:pPr>
        <w:pStyle w:val="Heading2"/>
        <w:numPr>
          <w:ilvl w:val="0"/>
          <w:numId w:val="23"/>
        </w:numPr>
        <w:jc w:val="both"/>
        <w:rPr>
          <w:rFonts w:ascii="Times New Roman" w:hAnsi="Times New Roman"/>
          <w:sz w:val="24"/>
          <w:szCs w:val="24"/>
        </w:rPr>
      </w:pPr>
      <w:bookmarkStart w:id="2" w:name="_Toc475095640"/>
      <w:r w:rsidRPr="00865A57">
        <w:rPr>
          <w:rFonts w:ascii="Times New Roman" w:hAnsi="Times New Roman"/>
          <w:sz w:val="24"/>
          <w:szCs w:val="24"/>
        </w:rPr>
        <w:lastRenderedPageBreak/>
        <w:t>Наименование на програмата:</w:t>
      </w:r>
      <w:bookmarkEnd w:id="2"/>
    </w:p>
    <w:p w14:paraId="4076CEEC" w14:textId="77777777" w:rsidR="00E177FE" w:rsidRPr="008B583F" w:rsidRDefault="00E177FE" w:rsidP="008B583F"/>
    <w:p w14:paraId="71C5A2ED" w14:textId="75D1F3F4" w:rsidR="000A25A0" w:rsidRPr="007D61E3" w:rsidRDefault="000A25A0" w:rsidP="007D61E3">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sz w:val="24"/>
          <w:szCs w:val="24"/>
        </w:rPr>
      </w:pPr>
      <w:r w:rsidRPr="007D61E3">
        <w:rPr>
          <w:rFonts w:ascii="Times New Roman" w:hAnsi="Times New Roman" w:cs="Times New Roman"/>
          <w:sz w:val="24"/>
          <w:szCs w:val="24"/>
        </w:rPr>
        <w:t>Програма за морско дело и рибарство 2014-2020</w:t>
      </w:r>
    </w:p>
    <w:p w14:paraId="46085C80" w14:textId="0D9E788C" w:rsidR="000A25A0" w:rsidRDefault="000A25A0" w:rsidP="00865A57">
      <w:pPr>
        <w:pStyle w:val="Heading2"/>
        <w:jc w:val="both"/>
        <w:rPr>
          <w:rFonts w:ascii="Times New Roman" w:hAnsi="Times New Roman"/>
          <w:sz w:val="24"/>
          <w:szCs w:val="24"/>
        </w:rPr>
      </w:pPr>
      <w:bookmarkStart w:id="3" w:name="_Toc475095641"/>
      <w:r w:rsidRPr="00865A57">
        <w:rPr>
          <w:rFonts w:ascii="Times New Roman" w:hAnsi="Times New Roman"/>
          <w:sz w:val="24"/>
          <w:szCs w:val="24"/>
        </w:rPr>
        <w:t>2. Наименование на приоритетната ос:</w:t>
      </w:r>
      <w:bookmarkEnd w:id="3"/>
    </w:p>
    <w:p w14:paraId="46E9ACFE" w14:textId="77777777" w:rsidR="00E177FE" w:rsidRPr="008B583F" w:rsidRDefault="00E177FE" w:rsidP="008B583F"/>
    <w:p w14:paraId="642BCF43" w14:textId="687887D9" w:rsidR="009453D0" w:rsidRPr="00D32A94" w:rsidRDefault="000A25A0" w:rsidP="007D61E3">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sz w:val="24"/>
          <w:szCs w:val="24"/>
        </w:rPr>
      </w:pPr>
      <w:bookmarkStart w:id="4" w:name="_Toc406150199"/>
      <w:r w:rsidRPr="00D32A94">
        <w:rPr>
          <w:rFonts w:ascii="Times New Roman" w:hAnsi="Times New Roman" w:cs="Times New Roman"/>
          <w:sz w:val="24"/>
          <w:szCs w:val="24"/>
        </w:rPr>
        <w:t>Приоритет на Съюза</w:t>
      </w:r>
      <w:bookmarkStart w:id="5" w:name="_Toc475095642"/>
      <w:bookmarkEnd w:id="4"/>
      <w:r w:rsidRPr="00D32A94">
        <w:rPr>
          <w:rFonts w:ascii="Times New Roman" w:hAnsi="Times New Roman" w:cs="Times New Roman"/>
          <w:sz w:val="24"/>
          <w:szCs w:val="24"/>
        </w:rPr>
        <w:t xml:space="preserve"> </w:t>
      </w:r>
      <w:r w:rsidRPr="00D32A94">
        <w:rPr>
          <w:rFonts w:ascii="Times New Roman" w:hAnsi="Times New Roman" w:cs="Times New Roman"/>
          <w:bCs/>
          <w:sz w:val="24"/>
          <w:szCs w:val="24"/>
        </w:rPr>
        <w:t>4 „Повишаване на заетостта и териториалното сближаване”</w:t>
      </w:r>
      <w:bookmarkEnd w:id="5"/>
      <w:r w:rsidRPr="00D32A94">
        <w:rPr>
          <w:rFonts w:ascii="Times New Roman" w:hAnsi="Times New Roman" w:cs="Times New Roman"/>
          <w:bCs/>
          <w:sz w:val="24"/>
          <w:szCs w:val="24"/>
        </w:rPr>
        <w:t>, мярка 4.2 „Изпълнение на стратегиите за водено от общностите местно развитие“</w:t>
      </w:r>
    </w:p>
    <w:p w14:paraId="6168C12C" w14:textId="77777777" w:rsidR="00E93930" w:rsidRDefault="00E93930" w:rsidP="007D61E3">
      <w:pPr>
        <w:pStyle w:val="ListParagraph"/>
        <w:spacing w:after="360" w:line="240" w:lineRule="auto"/>
        <w:ind w:left="0"/>
        <w:jc w:val="both"/>
        <w:rPr>
          <w:rFonts w:ascii="Times New Roman" w:hAnsi="Times New Roman" w:cs="Times New Roman"/>
          <w:sz w:val="24"/>
          <w:szCs w:val="24"/>
        </w:rPr>
      </w:pPr>
    </w:p>
    <w:p w14:paraId="5016391E" w14:textId="1424C365" w:rsidR="00E93930" w:rsidRPr="00E93930" w:rsidRDefault="00E93930" w:rsidP="007D61E3">
      <w:pPr>
        <w:pStyle w:val="ListParagraph"/>
        <w:spacing w:after="360" w:line="240" w:lineRule="auto"/>
        <w:ind w:left="0"/>
        <w:jc w:val="both"/>
        <w:rPr>
          <w:rFonts w:ascii="Times New Roman" w:hAnsi="Times New Roman" w:cs="Times New Roman"/>
          <w:b/>
          <w:color w:val="4F81BD" w:themeColor="accent1"/>
          <w:sz w:val="24"/>
          <w:szCs w:val="24"/>
        </w:rPr>
      </w:pPr>
      <w:r w:rsidRPr="00E93930">
        <w:rPr>
          <w:rFonts w:ascii="Times New Roman" w:hAnsi="Times New Roman" w:cs="Times New Roman"/>
          <w:b/>
          <w:color w:val="4F81BD" w:themeColor="accent1"/>
          <w:sz w:val="24"/>
          <w:szCs w:val="24"/>
        </w:rPr>
        <w:t>3.Наименование на процедурата:</w:t>
      </w:r>
    </w:p>
    <w:p w14:paraId="7F9A20EA" w14:textId="77777777" w:rsidR="00E93930" w:rsidRDefault="00E93930" w:rsidP="007D61E3">
      <w:pPr>
        <w:pStyle w:val="ListParagraph"/>
        <w:spacing w:after="360" w:line="240" w:lineRule="auto"/>
        <w:ind w:left="0"/>
        <w:jc w:val="both"/>
        <w:rPr>
          <w:rFonts w:ascii="Times New Roman" w:hAnsi="Times New Roman" w:cs="Times New Roman"/>
          <w:sz w:val="24"/>
          <w:szCs w:val="24"/>
        </w:rPr>
      </w:pPr>
    </w:p>
    <w:p w14:paraId="54BD8FDF" w14:textId="73008BC3" w:rsidR="009453D0" w:rsidRPr="00D32A94" w:rsidRDefault="000A25A0" w:rsidP="007D61E3">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Style w:val="indented"/>
          <w:rFonts w:ascii="Times New Roman" w:hAnsi="Times New Roman" w:cs="Times New Roman"/>
          <w:b/>
          <w:bCs/>
          <w:sz w:val="24"/>
          <w:szCs w:val="24"/>
          <w:lang w:val="en-US"/>
        </w:rPr>
      </w:pPr>
      <w:r w:rsidRPr="008B583F">
        <w:rPr>
          <w:rFonts w:ascii="Times New Roman" w:hAnsi="Times New Roman" w:cs="Times New Roman"/>
          <w:sz w:val="24"/>
          <w:szCs w:val="24"/>
        </w:rPr>
        <w:t xml:space="preserve">Процедура за подбор на проекти </w:t>
      </w:r>
      <w:r w:rsidR="00487874" w:rsidRPr="00D32A94">
        <w:rPr>
          <w:rStyle w:val="indented"/>
          <w:rFonts w:ascii="Times New Roman" w:hAnsi="Times New Roman" w:cs="Times New Roman"/>
          <w:b/>
          <w:bCs/>
          <w:sz w:val="24"/>
          <w:szCs w:val="24"/>
        </w:rPr>
        <w:t>BG</w:t>
      </w:r>
      <w:r w:rsidR="00487874" w:rsidRPr="00D32A94">
        <w:rPr>
          <w:rStyle w:val="indented"/>
          <w:rFonts w:ascii="Times New Roman" w:hAnsi="Times New Roman" w:cs="Times New Roman"/>
          <w:b/>
          <w:bCs/>
          <w:sz w:val="24"/>
          <w:szCs w:val="24"/>
          <w:lang w:val="en-US"/>
        </w:rPr>
        <w:t>14MFOP001-4.</w:t>
      </w:r>
      <w:r w:rsidR="00C41275" w:rsidRPr="00D32A94">
        <w:rPr>
          <w:rStyle w:val="indented"/>
          <w:rFonts w:ascii="Times New Roman" w:hAnsi="Times New Roman" w:cs="Times New Roman"/>
          <w:b/>
          <w:bCs/>
          <w:sz w:val="24"/>
          <w:szCs w:val="24"/>
          <w:lang w:val="en-US"/>
        </w:rPr>
        <w:t>034</w:t>
      </w:r>
      <w:r w:rsidR="00487874" w:rsidRPr="00D32A94">
        <w:rPr>
          <w:rStyle w:val="indented"/>
          <w:rFonts w:ascii="Times New Roman" w:hAnsi="Times New Roman" w:cs="Times New Roman"/>
          <w:b/>
          <w:bCs/>
          <w:sz w:val="24"/>
          <w:szCs w:val="24"/>
        </w:rPr>
        <w:t xml:space="preserve"> </w:t>
      </w:r>
    </w:p>
    <w:p w14:paraId="05E162D4" w14:textId="61958518" w:rsidR="000A25A0" w:rsidRPr="008B583F" w:rsidRDefault="000A25A0" w:rsidP="007D61E3">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sz w:val="24"/>
          <w:szCs w:val="24"/>
        </w:rPr>
      </w:pPr>
      <w:r w:rsidRPr="008B583F">
        <w:rPr>
          <w:rFonts w:ascii="Times New Roman" w:hAnsi="Times New Roman" w:cs="Times New Roman"/>
          <w:sz w:val="24"/>
          <w:szCs w:val="24"/>
        </w:rPr>
        <w:t>МИРГ „Несебър-Месемврия“, мярка</w:t>
      </w:r>
      <w:r w:rsidRPr="008B583F">
        <w:rPr>
          <w:rFonts w:ascii="Times New Roman" w:hAnsi="Times New Roman" w:cs="Times New Roman"/>
          <w:b/>
          <w:sz w:val="24"/>
          <w:szCs w:val="24"/>
        </w:rPr>
        <w:t xml:space="preserve"> </w:t>
      </w:r>
      <w:r w:rsidRPr="008B583F">
        <w:rPr>
          <w:rFonts w:ascii="Times New Roman" w:hAnsi="Times New Roman" w:cs="Times New Roman"/>
          <w:sz w:val="24"/>
          <w:szCs w:val="24"/>
        </w:rPr>
        <w:t>3.2. „Популяризиране на местните ресурси и подкрепа за развитието на дребно мащабна инфраструктура“</w:t>
      </w:r>
    </w:p>
    <w:p w14:paraId="32992021" w14:textId="77777777" w:rsidR="000A25A0" w:rsidRPr="00865A57" w:rsidRDefault="000A25A0" w:rsidP="00865A57">
      <w:pPr>
        <w:pStyle w:val="Heading2"/>
        <w:spacing w:before="120" w:after="120"/>
        <w:jc w:val="both"/>
        <w:rPr>
          <w:rFonts w:ascii="Times New Roman" w:hAnsi="Times New Roman"/>
          <w:sz w:val="24"/>
          <w:szCs w:val="24"/>
        </w:rPr>
      </w:pPr>
      <w:bookmarkStart w:id="6" w:name="_Toc475095643"/>
      <w:r w:rsidRPr="00865A57">
        <w:rPr>
          <w:rFonts w:ascii="Times New Roman" w:hAnsi="Times New Roman"/>
          <w:sz w:val="24"/>
          <w:szCs w:val="24"/>
        </w:rPr>
        <w:t>4. Измерения по кодове:</w:t>
      </w:r>
      <w:bookmarkEnd w:id="6"/>
    </w:p>
    <w:p w14:paraId="3B584CDC" w14:textId="2D43C6EC"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Измерение 1 - Област на интервенция:</w:t>
      </w:r>
    </w:p>
    <w:p w14:paraId="45896D89"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097 Инициативи за воденото от общностите местно развитие в градски и селски райони</w:t>
      </w:r>
    </w:p>
    <w:p w14:paraId="443C03E6"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Измерение 2 – Форма на финансиране:</w:t>
      </w:r>
    </w:p>
    <w:p w14:paraId="4D6E744F"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 xml:space="preserve">01 Безвъзмездни средства </w:t>
      </w:r>
    </w:p>
    <w:p w14:paraId="2170C7CD"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Измерение 3 – Тип на територията:</w:t>
      </w:r>
    </w:p>
    <w:p w14:paraId="7EADD9C9"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07</w:t>
      </w:r>
      <w:r w:rsidRPr="00E177FE">
        <w:rPr>
          <w:rFonts w:ascii="Times New Roman" w:hAnsi="Times New Roman" w:cs="Times New Roman"/>
          <w:sz w:val="24"/>
          <w:szCs w:val="24"/>
        </w:rPr>
        <w:tab/>
        <w:t>Не се прилага</w:t>
      </w:r>
    </w:p>
    <w:p w14:paraId="6E88FDCF"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Измерение 4 – Механизми за териториално изпълнение:</w:t>
      </w:r>
    </w:p>
    <w:p w14:paraId="187DEFE7"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06</w:t>
      </w:r>
      <w:r w:rsidRPr="00E177FE">
        <w:rPr>
          <w:rFonts w:ascii="Times New Roman" w:hAnsi="Times New Roman" w:cs="Times New Roman"/>
          <w:sz w:val="24"/>
          <w:szCs w:val="24"/>
        </w:rPr>
        <w:tab/>
        <w:t>Водено от общностите местно развитие</w:t>
      </w:r>
    </w:p>
    <w:p w14:paraId="32693494"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Измерение 5 - Тематична цел</w:t>
      </w:r>
    </w:p>
    <w:p w14:paraId="0912EC6F"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07 Не се прилага</w:t>
      </w:r>
    </w:p>
    <w:p w14:paraId="3605098F"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Измерение 6 Вторична тема по ЕСФ</w:t>
      </w:r>
    </w:p>
    <w:p w14:paraId="7A4C855E" w14:textId="77777777" w:rsidR="00E177FE" w:rsidRPr="00E177FE" w:rsidRDefault="00E177FE" w:rsidP="008B583F">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08 Не се прилага</w:t>
      </w:r>
    </w:p>
    <w:p w14:paraId="35F0009A" w14:textId="77777777" w:rsidR="00E177FE" w:rsidRDefault="00E177FE" w:rsidP="00D32A94">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Pr>
          <w:rFonts w:ascii="Times New Roman" w:hAnsi="Times New Roman" w:cs="Times New Roman"/>
          <w:sz w:val="24"/>
          <w:szCs w:val="24"/>
        </w:rPr>
        <w:t>Измерение 7 – Стопанска дейност</w:t>
      </w:r>
    </w:p>
    <w:p w14:paraId="4F8A95A0" w14:textId="2162DBB9" w:rsidR="00E177FE" w:rsidRPr="00865A57" w:rsidRDefault="00E177FE" w:rsidP="00D32A94">
      <w:pPr>
        <w:pStyle w:val="ListParagraph"/>
        <w:pBdr>
          <w:top w:val="single" w:sz="4" w:space="1" w:color="auto"/>
          <w:left w:val="single" w:sz="4" w:space="4"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E177FE">
        <w:rPr>
          <w:rFonts w:ascii="Times New Roman" w:hAnsi="Times New Roman" w:cs="Times New Roman"/>
          <w:sz w:val="24"/>
          <w:szCs w:val="24"/>
        </w:rPr>
        <w:t>02 Рибарство и аквакултури</w:t>
      </w:r>
    </w:p>
    <w:p w14:paraId="6483857C" w14:textId="77777777" w:rsidR="009453D0" w:rsidRDefault="009453D0" w:rsidP="008B583F">
      <w:pPr>
        <w:rPr>
          <w:highlight w:val="yellow"/>
        </w:rPr>
      </w:pPr>
    </w:p>
    <w:p w14:paraId="06737700" w14:textId="77777777" w:rsidR="000A25A0" w:rsidRPr="00865A57" w:rsidRDefault="000A25A0" w:rsidP="00865A57">
      <w:pPr>
        <w:pStyle w:val="Heading2"/>
        <w:spacing w:before="0" w:after="120"/>
        <w:jc w:val="both"/>
        <w:rPr>
          <w:rFonts w:ascii="Times New Roman" w:hAnsi="Times New Roman"/>
          <w:sz w:val="24"/>
          <w:szCs w:val="24"/>
        </w:rPr>
      </w:pPr>
      <w:bookmarkStart w:id="7" w:name="_Toc475095644"/>
      <w:r w:rsidRPr="00865A57">
        <w:rPr>
          <w:rFonts w:ascii="Times New Roman" w:hAnsi="Times New Roman"/>
          <w:sz w:val="24"/>
          <w:szCs w:val="24"/>
        </w:rPr>
        <w:t>5. Териториален обхват:</w:t>
      </w:r>
      <w:bookmarkEnd w:id="7"/>
    </w:p>
    <w:p w14:paraId="16A8F945"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sz w:val="24"/>
          <w:szCs w:val="24"/>
          <w:highlight w:val="yellow"/>
        </w:rPr>
      </w:pPr>
      <w:r w:rsidRPr="00865A57">
        <w:rPr>
          <w:rFonts w:ascii="Times New Roman" w:hAnsi="Times New Roman" w:cs="Times New Roman"/>
          <w:sz w:val="24"/>
          <w:szCs w:val="24"/>
        </w:rPr>
        <w:t>Проектите по процедурата следва да бъдат изпълнени на територията на община Несебър.</w:t>
      </w:r>
    </w:p>
    <w:p w14:paraId="6B6F7D5E" w14:textId="77777777" w:rsidR="000A25A0" w:rsidRPr="00865A57" w:rsidRDefault="000A25A0" w:rsidP="00865A57">
      <w:pPr>
        <w:pStyle w:val="Heading2"/>
        <w:spacing w:before="120" w:after="120"/>
        <w:jc w:val="both"/>
        <w:rPr>
          <w:rFonts w:ascii="Times New Roman" w:hAnsi="Times New Roman"/>
          <w:sz w:val="24"/>
          <w:szCs w:val="24"/>
        </w:rPr>
      </w:pPr>
      <w:bookmarkStart w:id="8" w:name="_Toc475095645"/>
      <w:r w:rsidRPr="00865A57">
        <w:rPr>
          <w:rFonts w:ascii="Times New Roman" w:hAnsi="Times New Roman"/>
          <w:sz w:val="24"/>
          <w:szCs w:val="24"/>
        </w:rPr>
        <w:t>6. Цели на предоставяната безвъзмездна финансова помощ по процедурата и очаквани резултати:</w:t>
      </w:r>
      <w:bookmarkEnd w:id="8"/>
    </w:p>
    <w:p w14:paraId="1D3D8F85" w14:textId="6FFE53D6" w:rsidR="009453D0" w:rsidRDefault="00C41275" w:rsidP="008B583F">
      <w:pPr>
        <w:pStyle w:val="ListParagraph"/>
        <w:pBdr>
          <w:top w:val="single" w:sz="4" w:space="1" w:color="auto"/>
          <w:left w:val="single" w:sz="4" w:space="5" w:color="auto"/>
          <w:bottom w:val="single" w:sz="4" w:space="1" w:color="auto"/>
          <w:right w:val="single" w:sz="4" w:space="4" w:color="auto"/>
        </w:pBdr>
        <w:spacing w:after="360"/>
        <w:ind w:left="0"/>
        <w:jc w:val="both"/>
        <w:rPr>
          <w:rFonts w:ascii="Times New Roman" w:hAnsi="Times New Roman" w:cs="Times New Roman"/>
          <w:sz w:val="24"/>
          <w:szCs w:val="24"/>
        </w:rPr>
      </w:pPr>
      <w:r>
        <w:rPr>
          <w:rFonts w:ascii="Times New Roman" w:hAnsi="Times New Roman" w:cs="Times New Roman"/>
          <w:color w:val="000000" w:themeColor="text1"/>
          <w:sz w:val="24"/>
          <w:szCs w:val="24"/>
        </w:rPr>
        <w:t xml:space="preserve">Чрез </w:t>
      </w:r>
      <w:r w:rsidR="000A25A0" w:rsidRPr="00865A57">
        <w:rPr>
          <w:rFonts w:ascii="Times New Roman" w:hAnsi="Times New Roman" w:cs="Times New Roman"/>
          <w:sz w:val="24"/>
          <w:szCs w:val="24"/>
        </w:rPr>
        <w:t xml:space="preserve">Мярка 3.2. „Популяризиране на местните ресурси и подкрепа за развитието на дребно мащабна инфраструктура“  ще </w:t>
      </w:r>
      <w:r w:rsidR="008B2399" w:rsidRPr="00865A57">
        <w:rPr>
          <w:rFonts w:ascii="Times New Roman" w:hAnsi="Times New Roman" w:cs="Times New Roman"/>
          <w:sz w:val="24"/>
          <w:szCs w:val="24"/>
        </w:rPr>
        <w:t xml:space="preserve">се </w:t>
      </w:r>
      <w:r w:rsidR="000A25A0" w:rsidRPr="00865A57">
        <w:rPr>
          <w:rFonts w:ascii="Times New Roman" w:hAnsi="Times New Roman" w:cs="Times New Roman"/>
          <w:sz w:val="24"/>
          <w:szCs w:val="24"/>
        </w:rPr>
        <w:t xml:space="preserve">постави акцент върху опазване и популяризиране на природното, </w:t>
      </w:r>
      <w:r w:rsidR="000A25A0" w:rsidRPr="00865A57">
        <w:rPr>
          <w:rFonts w:ascii="Times New Roman" w:hAnsi="Times New Roman" w:cs="Times New Roman"/>
          <w:sz w:val="24"/>
          <w:szCs w:val="24"/>
        </w:rPr>
        <w:lastRenderedPageBreak/>
        <w:t xml:space="preserve">културно и историческо наследство, занаятчийството, развитие на нови дейности и услуги свързани с тяхното популяризиране и комплексното им рекламиране и маркетиране, изграждане на интерактивни музеи на открито и др. Прилагането на мярката ще допринесе за постигане </w:t>
      </w:r>
      <w:r>
        <w:rPr>
          <w:rFonts w:ascii="Times New Roman" w:hAnsi="Times New Roman" w:cs="Times New Roman"/>
          <w:sz w:val="24"/>
          <w:szCs w:val="24"/>
        </w:rPr>
        <w:t>на :</w:t>
      </w:r>
    </w:p>
    <w:p w14:paraId="1F994192" w14:textId="0AE31EDF" w:rsidR="009453D0" w:rsidRPr="008B583F" w:rsidRDefault="00C41275" w:rsidP="008B583F">
      <w:pPr>
        <w:pStyle w:val="ListParagraph"/>
        <w:pBdr>
          <w:top w:val="single" w:sz="4" w:space="1" w:color="auto"/>
          <w:left w:val="single" w:sz="4" w:space="5" w:color="auto"/>
          <w:bottom w:val="single" w:sz="4" w:space="1" w:color="auto"/>
          <w:right w:val="single" w:sz="4" w:space="4" w:color="auto"/>
        </w:pBdr>
        <w:spacing w:after="360"/>
        <w:ind w:left="0"/>
        <w:jc w:val="both"/>
        <w:rPr>
          <w:rFonts w:ascii="Times New Roman" w:eastAsia="Calibri" w:hAnsi="Times New Roman" w:cs="Times New Roman"/>
          <w:sz w:val="24"/>
          <w:szCs w:val="24"/>
        </w:rPr>
      </w:pPr>
      <w:r w:rsidRPr="008B583F">
        <w:rPr>
          <w:rFonts w:ascii="Times New Roman" w:eastAsia="Calibri" w:hAnsi="Times New Roman" w:cs="Times New Roman"/>
          <w:sz w:val="24"/>
          <w:szCs w:val="24"/>
        </w:rPr>
        <w:t>Популяризиране, валоризиране и</w:t>
      </w:r>
      <w:r w:rsidRPr="003F6ECE">
        <w:rPr>
          <w:rFonts w:eastAsia="Calibri"/>
        </w:rPr>
        <w:t xml:space="preserve"> </w:t>
      </w:r>
      <w:r w:rsidRPr="008B583F">
        <w:rPr>
          <w:rFonts w:ascii="Times New Roman" w:eastAsia="Calibri" w:hAnsi="Times New Roman" w:cs="Times New Roman"/>
          <w:sz w:val="24"/>
          <w:szCs w:val="24"/>
        </w:rPr>
        <w:t>опазване на природните и културни ценности в територията;</w:t>
      </w:r>
    </w:p>
    <w:p w14:paraId="103515DF" w14:textId="46241AAB" w:rsidR="009453D0" w:rsidRPr="008B583F" w:rsidRDefault="00C41275" w:rsidP="008B583F">
      <w:pPr>
        <w:pStyle w:val="ListParagraph"/>
        <w:pBdr>
          <w:top w:val="single" w:sz="4" w:space="1" w:color="auto"/>
          <w:left w:val="single" w:sz="4" w:space="5" w:color="auto"/>
          <w:bottom w:val="single" w:sz="4" w:space="1" w:color="auto"/>
          <w:right w:val="single" w:sz="4" w:space="4" w:color="auto"/>
        </w:pBdr>
        <w:spacing w:after="360"/>
        <w:ind w:left="0"/>
        <w:jc w:val="both"/>
        <w:rPr>
          <w:rFonts w:ascii="Times New Roman" w:eastAsia="Calibri" w:hAnsi="Times New Roman" w:cs="Times New Roman"/>
          <w:sz w:val="24"/>
          <w:szCs w:val="24"/>
        </w:rPr>
      </w:pPr>
      <w:r w:rsidRPr="008B583F">
        <w:rPr>
          <w:rFonts w:ascii="Times New Roman" w:eastAsia="Calibri" w:hAnsi="Times New Roman" w:cs="Times New Roman"/>
          <w:sz w:val="24"/>
          <w:szCs w:val="24"/>
        </w:rPr>
        <w:t>Развитие на дребномащабна инфраструктура в подкрепа на туризма и рибарството;</w:t>
      </w:r>
    </w:p>
    <w:p w14:paraId="2238B239" w14:textId="77777777" w:rsidR="009453D0" w:rsidRPr="008B583F" w:rsidRDefault="00C41275" w:rsidP="008B583F">
      <w:pPr>
        <w:pStyle w:val="ListParagraph"/>
        <w:pBdr>
          <w:top w:val="single" w:sz="4" w:space="1" w:color="auto"/>
          <w:left w:val="single" w:sz="4" w:space="5" w:color="auto"/>
          <w:bottom w:val="single" w:sz="4" w:space="1" w:color="auto"/>
          <w:right w:val="single" w:sz="4" w:space="4" w:color="auto"/>
        </w:pBdr>
        <w:spacing w:after="360"/>
        <w:ind w:left="0"/>
        <w:jc w:val="both"/>
        <w:rPr>
          <w:rFonts w:ascii="Times New Roman" w:hAnsi="Times New Roman" w:cs="Times New Roman"/>
          <w:sz w:val="24"/>
          <w:szCs w:val="24"/>
        </w:rPr>
      </w:pPr>
      <w:r w:rsidRPr="008B583F">
        <w:rPr>
          <w:rFonts w:ascii="Times New Roman" w:hAnsi="Times New Roman" w:cs="Times New Roman"/>
          <w:sz w:val="24"/>
          <w:szCs w:val="24"/>
        </w:rPr>
        <w:t xml:space="preserve">Насърчаване на устойчиви практики, </w:t>
      </w:r>
    </w:p>
    <w:p w14:paraId="24B2F94B" w14:textId="4B19CBA8" w:rsidR="009453D0" w:rsidRPr="008B583F" w:rsidRDefault="009453D0" w:rsidP="008B583F">
      <w:pPr>
        <w:pStyle w:val="ListParagraph"/>
        <w:pBdr>
          <w:top w:val="single" w:sz="4" w:space="1" w:color="auto"/>
          <w:left w:val="single" w:sz="4" w:space="5" w:color="auto"/>
          <w:bottom w:val="single" w:sz="4" w:space="1" w:color="auto"/>
          <w:right w:val="single" w:sz="4" w:space="4" w:color="auto"/>
        </w:pBdr>
        <w:spacing w:after="360"/>
        <w:ind w:left="0"/>
        <w:jc w:val="both"/>
        <w:rPr>
          <w:rFonts w:ascii="Times New Roman" w:eastAsia="Calibri" w:hAnsi="Times New Roman" w:cs="Times New Roman"/>
          <w:sz w:val="24"/>
          <w:szCs w:val="24"/>
        </w:rPr>
      </w:pPr>
      <w:r>
        <w:rPr>
          <w:rFonts w:ascii="Times New Roman" w:hAnsi="Times New Roman" w:cs="Times New Roman"/>
          <w:sz w:val="24"/>
          <w:szCs w:val="24"/>
        </w:rPr>
        <w:t>П</w:t>
      </w:r>
      <w:r w:rsidR="00C41275" w:rsidRPr="008B583F">
        <w:rPr>
          <w:rFonts w:ascii="Times New Roman" w:hAnsi="Times New Roman" w:cs="Times New Roman"/>
          <w:sz w:val="24"/>
          <w:szCs w:val="24"/>
        </w:rPr>
        <w:t>опуляризиране и информиране на местната общност за поведение щадящо околната среда, чрез използване на технологии способстващи адаптирането към климатичните промени;</w:t>
      </w:r>
    </w:p>
    <w:p w14:paraId="05871C07" w14:textId="77777777" w:rsidR="00C41275" w:rsidRPr="008B583F" w:rsidRDefault="00C41275" w:rsidP="008B583F">
      <w:pPr>
        <w:pStyle w:val="ListParagraph"/>
        <w:pBdr>
          <w:top w:val="single" w:sz="4" w:space="1" w:color="auto"/>
          <w:left w:val="single" w:sz="4" w:space="5" w:color="auto"/>
          <w:bottom w:val="single" w:sz="4" w:space="1" w:color="auto"/>
          <w:right w:val="single" w:sz="4" w:space="4" w:color="auto"/>
        </w:pBdr>
        <w:spacing w:after="360"/>
        <w:ind w:left="0"/>
        <w:jc w:val="both"/>
        <w:rPr>
          <w:rFonts w:ascii="Times New Roman" w:eastAsia="Calibri" w:hAnsi="Times New Roman" w:cs="Times New Roman"/>
          <w:sz w:val="24"/>
          <w:szCs w:val="24"/>
        </w:rPr>
      </w:pPr>
      <w:r w:rsidRPr="008B583F">
        <w:rPr>
          <w:rFonts w:ascii="Times New Roman" w:hAnsi="Times New Roman" w:cs="Times New Roman"/>
          <w:sz w:val="24"/>
          <w:szCs w:val="24"/>
        </w:rPr>
        <w:t>Създаване на туристически атракции с познавателна или обучителна цел;</w:t>
      </w:r>
    </w:p>
    <w:p w14:paraId="63445141" w14:textId="37A6B623" w:rsidR="000A25A0" w:rsidRPr="00865A57" w:rsidRDefault="000A25A0" w:rsidP="00865A57">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Очаквани резултати: </w:t>
      </w:r>
    </w:p>
    <w:p w14:paraId="4EEE1B4E" w14:textId="77777777" w:rsidR="000A25A0" w:rsidRPr="00865A57" w:rsidRDefault="000A25A0" w:rsidP="00865A57">
      <w:pPr>
        <w:pStyle w:val="ListParagraph"/>
        <w:pBdr>
          <w:top w:val="single" w:sz="4" w:space="1" w:color="auto"/>
          <w:left w:val="single" w:sz="4" w:space="1" w:color="auto"/>
          <w:bottom w:val="single" w:sz="4" w:space="1" w:color="auto"/>
          <w:right w:val="single" w:sz="4" w:space="1" w:color="auto"/>
        </w:pBdr>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Чрез прилагането на дейностите, предвидени в мярка 3.2. „Популяризиране на местните ресурси и подкрепа за развитието на дребно мащабна инфраструктура“, се очакват следните резултати:</w:t>
      </w:r>
    </w:p>
    <w:p w14:paraId="1F9A605F" w14:textId="77777777" w:rsidR="000A25A0" w:rsidRPr="00865A57" w:rsidRDefault="000A25A0" w:rsidP="00E93930">
      <w:pPr>
        <w:pStyle w:val="ListParagraph"/>
        <w:pBdr>
          <w:top w:val="single" w:sz="4" w:space="1" w:color="auto"/>
          <w:left w:val="single" w:sz="4" w:space="0" w:color="auto"/>
          <w:bottom w:val="single" w:sz="4" w:space="1" w:color="auto"/>
          <w:right w:val="single" w:sz="4" w:space="1" w:color="auto"/>
        </w:pBdr>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1.</w:t>
      </w:r>
      <w:r w:rsidRPr="00865A57">
        <w:rPr>
          <w:rFonts w:ascii="Times New Roman" w:hAnsi="Times New Roman" w:cs="Times New Roman"/>
          <w:sz w:val="24"/>
          <w:szCs w:val="24"/>
        </w:rPr>
        <w:tab/>
        <w:t>Повишена атрактивност на средата за рибарските общност, както за РР, така и за посетители;</w:t>
      </w:r>
    </w:p>
    <w:p w14:paraId="006FD89C" w14:textId="77777777" w:rsidR="000A25A0" w:rsidRPr="00865A57" w:rsidRDefault="000A25A0" w:rsidP="00E93930">
      <w:pPr>
        <w:pStyle w:val="ListParagraph"/>
        <w:pBdr>
          <w:top w:val="single" w:sz="4" w:space="1" w:color="auto"/>
          <w:left w:val="single" w:sz="4" w:space="0" w:color="auto"/>
          <w:bottom w:val="single" w:sz="4" w:space="1" w:color="auto"/>
          <w:right w:val="single" w:sz="4" w:space="1" w:color="auto"/>
        </w:pBdr>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2.</w:t>
      </w:r>
      <w:r w:rsidRPr="00865A57">
        <w:rPr>
          <w:rFonts w:ascii="Times New Roman" w:hAnsi="Times New Roman" w:cs="Times New Roman"/>
          <w:sz w:val="24"/>
          <w:szCs w:val="24"/>
        </w:rPr>
        <w:tab/>
        <w:t>Повишени приходи за заетите в туризма;</w:t>
      </w:r>
    </w:p>
    <w:p w14:paraId="5DD57FB5" w14:textId="77777777" w:rsidR="000A25A0" w:rsidRPr="00865A57" w:rsidRDefault="000A25A0" w:rsidP="00E93930">
      <w:pPr>
        <w:pStyle w:val="ListParagraph"/>
        <w:pBdr>
          <w:top w:val="single" w:sz="4" w:space="1" w:color="auto"/>
          <w:left w:val="single" w:sz="4" w:space="0" w:color="auto"/>
          <w:bottom w:val="single" w:sz="4" w:space="1" w:color="auto"/>
          <w:right w:val="single" w:sz="4" w:space="1" w:color="auto"/>
        </w:pBdr>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3.</w:t>
      </w:r>
      <w:r w:rsidRPr="00865A57">
        <w:rPr>
          <w:rFonts w:ascii="Times New Roman" w:hAnsi="Times New Roman" w:cs="Times New Roman"/>
          <w:sz w:val="24"/>
          <w:szCs w:val="24"/>
        </w:rPr>
        <w:tab/>
        <w:t>Подобрено качество на предлаганите услуги в полза на рибарските общности и туристи в РР;</w:t>
      </w:r>
    </w:p>
    <w:p w14:paraId="629134F2" w14:textId="77777777" w:rsidR="000A25A0" w:rsidRPr="00865A57" w:rsidRDefault="000A25A0" w:rsidP="00E93930">
      <w:pPr>
        <w:pStyle w:val="ListParagraph"/>
        <w:pBdr>
          <w:top w:val="single" w:sz="4" w:space="1" w:color="auto"/>
          <w:left w:val="single" w:sz="4" w:space="0" w:color="auto"/>
          <w:bottom w:val="single" w:sz="4" w:space="1" w:color="auto"/>
          <w:right w:val="single" w:sz="4" w:space="1" w:color="auto"/>
        </w:pBdr>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4.</w:t>
      </w:r>
      <w:r w:rsidRPr="00865A57">
        <w:rPr>
          <w:rFonts w:ascii="Times New Roman" w:hAnsi="Times New Roman" w:cs="Times New Roman"/>
          <w:sz w:val="24"/>
          <w:szCs w:val="24"/>
        </w:rPr>
        <w:tab/>
        <w:t>Популяризирани по нов начин природните и културно – исторически ресурси на територията</w:t>
      </w:r>
    </w:p>
    <w:p w14:paraId="77A90652" w14:textId="77777777" w:rsidR="000A25A0" w:rsidRPr="00E93930" w:rsidRDefault="000A25A0" w:rsidP="00865A57">
      <w:pPr>
        <w:keepNext/>
        <w:keepLines/>
        <w:spacing w:before="200" w:after="0"/>
        <w:jc w:val="both"/>
        <w:outlineLvl w:val="1"/>
        <w:rPr>
          <w:rFonts w:ascii="Times New Roman" w:hAnsi="Times New Roman" w:cs="Times New Roman"/>
          <w:b/>
          <w:bCs/>
          <w:color w:val="4F81BD"/>
          <w:sz w:val="24"/>
          <w:szCs w:val="24"/>
        </w:rPr>
      </w:pPr>
      <w:bookmarkStart w:id="9" w:name="_Toc475095646"/>
      <w:r w:rsidRPr="00E93930">
        <w:rPr>
          <w:rFonts w:ascii="Times New Roman" w:hAnsi="Times New Roman" w:cs="Times New Roman"/>
          <w:b/>
          <w:bCs/>
          <w:color w:val="4F81BD"/>
          <w:sz w:val="24"/>
          <w:szCs w:val="24"/>
        </w:rPr>
        <w:t>7. Индикатори</w:t>
      </w:r>
      <w:bookmarkEnd w:id="9"/>
    </w:p>
    <w:p w14:paraId="2A6472E6"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Проектните предложения по настоящите Условия за кандидатстване следва да допринасят за постигането на следните показатели:</w:t>
      </w:r>
    </w:p>
    <w:p w14:paraId="6A98A5D0"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p>
    <w:p w14:paraId="7D1E089B" w14:textId="77777777" w:rsidR="000A25A0" w:rsidRPr="00865A57" w:rsidRDefault="000A25A0" w:rsidP="00865A57">
      <w:pPr>
        <w:spacing w:after="0"/>
        <w:jc w:val="both"/>
        <w:rPr>
          <w:rFonts w:ascii="Times New Roman" w:hAnsi="Times New Roman" w:cs="Times New Roman"/>
          <w:b/>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firstRow="1" w:lastRow="0" w:firstColumn="1" w:lastColumn="0" w:noHBand="0" w:noVBand="0"/>
      </w:tblPr>
      <w:tblGrid>
        <w:gridCol w:w="1790"/>
        <w:gridCol w:w="4116"/>
        <w:gridCol w:w="1174"/>
        <w:gridCol w:w="1139"/>
        <w:gridCol w:w="2227"/>
      </w:tblGrid>
      <w:tr w:rsidR="000A25A0" w:rsidRPr="00865A57" w14:paraId="37F49240" w14:textId="77777777" w:rsidTr="00665ACB">
        <w:trPr>
          <w:trHeight w:val="368"/>
          <w:jc w:val="center"/>
        </w:trPr>
        <w:tc>
          <w:tcPr>
            <w:tcW w:w="5000" w:type="pct"/>
            <w:gridSpan w:val="5"/>
            <w:shd w:val="clear" w:color="auto" w:fill="A8D08D"/>
            <w:tcMar>
              <w:top w:w="57" w:type="dxa"/>
              <w:left w:w="57" w:type="dxa"/>
              <w:bottom w:w="96" w:type="dxa"/>
              <w:right w:w="57" w:type="dxa"/>
            </w:tcMar>
            <w:vAlign w:val="center"/>
          </w:tcPr>
          <w:p w14:paraId="043D1FAB" w14:textId="77777777" w:rsidR="000A25A0" w:rsidRPr="00865A57" w:rsidRDefault="000A25A0" w:rsidP="00865A57">
            <w:pPr>
              <w:tabs>
                <w:tab w:val="left" w:pos="142"/>
              </w:tabs>
              <w:spacing w:after="0"/>
              <w:ind w:firstLine="85"/>
              <w:jc w:val="both"/>
              <w:textAlignment w:val="center"/>
              <w:rPr>
                <w:rFonts w:ascii="Times New Roman" w:hAnsi="Times New Roman" w:cs="Times New Roman"/>
                <w:b/>
                <w:color w:val="000000"/>
                <w:sz w:val="24"/>
                <w:szCs w:val="24"/>
              </w:rPr>
            </w:pPr>
            <w:r w:rsidRPr="00865A57">
              <w:rPr>
                <w:rFonts w:ascii="Times New Roman" w:hAnsi="Times New Roman" w:cs="Times New Roman"/>
                <w:b/>
                <w:color w:val="000000"/>
                <w:sz w:val="24"/>
                <w:szCs w:val="24"/>
              </w:rPr>
              <w:t>Индикатори по мярка 3.2</w:t>
            </w:r>
          </w:p>
        </w:tc>
      </w:tr>
      <w:tr w:rsidR="000A25A0" w:rsidRPr="00865A57" w14:paraId="23DB843B"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427"/>
          <w:jc w:val="center"/>
        </w:trPr>
        <w:tc>
          <w:tcPr>
            <w:tcW w:w="857" w:type="pct"/>
            <w:vAlign w:val="center"/>
          </w:tcPr>
          <w:p w14:paraId="3C9B84C1" w14:textId="77777777" w:rsidR="000A25A0" w:rsidRPr="00865A57" w:rsidRDefault="000A25A0" w:rsidP="00865A57">
            <w:pPr>
              <w:autoSpaceDE w:val="0"/>
              <w:autoSpaceDN w:val="0"/>
              <w:adjustRightInd w:val="0"/>
              <w:spacing w:after="0"/>
              <w:ind w:right="-108"/>
              <w:jc w:val="both"/>
              <w:rPr>
                <w:rFonts w:ascii="Times New Roman" w:hAnsi="Times New Roman" w:cs="Times New Roman"/>
                <w:b/>
                <w:sz w:val="24"/>
                <w:szCs w:val="24"/>
              </w:rPr>
            </w:pPr>
            <w:r w:rsidRPr="00865A57">
              <w:rPr>
                <w:rFonts w:ascii="Times New Roman" w:hAnsi="Times New Roman" w:cs="Times New Roman"/>
                <w:b/>
                <w:sz w:val="24"/>
                <w:szCs w:val="24"/>
              </w:rPr>
              <w:t xml:space="preserve">Вид </w:t>
            </w:r>
          </w:p>
        </w:tc>
        <w:tc>
          <w:tcPr>
            <w:tcW w:w="1970" w:type="pct"/>
            <w:vAlign w:val="center"/>
          </w:tcPr>
          <w:p w14:paraId="3540C258" w14:textId="77777777" w:rsidR="000A25A0" w:rsidRPr="00865A57" w:rsidRDefault="000A25A0" w:rsidP="00865A57">
            <w:pPr>
              <w:autoSpaceDE w:val="0"/>
              <w:autoSpaceDN w:val="0"/>
              <w:adjustRightInd w:val="0"/>
              <w:spacing w:after="0"/>
              <w:jc w:val="both"/>
              <w:rPr>
                <w:rFonts w:ascii="Times New Roman" w:hAnsi="Times New Roman" w:cs="Times New Roman"/>
                <w:b/>
                <w:sz w:val="24"/>
                <w:szCs w:val="24"/>
              </w:rPr>
            </w:pPr>
            <w:r w:rsidRPr="00865A57">
              <w:rPr>
                <w:rFonts w:ascii="Times New Roman" w:hAnsi="Times New Roman" w:cs="Times New Roman"/>
                <w:b/>
                <w:sz w:val="24"/>
                <w:szCs w:val="24"/>
              </w:rPr>
              <w:t>Индикатор</w:t>
            </w:r>
          </w:p>
        </w:tc>
        <w:tc>
          <w:tcPr>
            <w:tcW w:w="562" w:type="pct"/>
            <w:vAlign w:val="center"/>
          </w:tcPr>
          <w:p w14:paraId="106C88D5" w14:textId="77777777" w:rsidR="000A25A0" w:rsidRPr="00865A57" w:rsidRDefault="000A25A0" w:rsidP="00865A57">
            <w:pPr>
              <w:autoSpaceDE w:val="0"/>
              <w:autoSpaceDN w:val="0"/>
              <w:adjustRightInd w:val="0"/>
              <w:spacing w:after="0"/>
              <w:jc w:val="both"/>
              <w:rPr>
                <w:rFonts w:ascii="Times New Roman" w:hAnsi="Times New Roman" w:cs="Times New Roman"/>
                <w:b/>
                <w:sz w:val="24"/>
                <w:szCs w:val="24"/>
              </w:rPr>
            </w:pPr>
            <w:r w:rsidRPr="00865A57">
              <w:rPr>
                <w:rFonts w:ascii="Times New Roman" w:hAnsi="Times New Roman" w:cs="Times New Roman"/>
                <w:b/>
                <w:sz w:val="24"/>
                <w:szCs w:val="24"/>
              </w:rPr>
              <w:t>Мярка</w:t>
            </w:r>
          </w:p>
        </w:tc>
        <w:tc>
          <w:tcPr>
            <w:tcW w:w="545" w:type="pct"/>
            <w:vAlign w:val="center"/>
          </w:tcPr>
          <w:p w14:paraId="2ECA0535" w14:textId="77777777" w:rsidR="000A25A0" w:rsidRPr="00865A57" w:rsidRDefault="000A25A0" w:rsidP="00865A57">
            <w:pPr>
              <w:autoSpaceDE w:val="0"/>
              <w:autoSpaceDN w:val="0"/>
              <w:adjustRightInd w:val="0"/>
              <w:spacing w:after="0"/>
              <w:jc w:val="both"/>
              <w:rPr>
                <w:rFonts w:ascii="Times New Roman" w:hAnsi="Times New Roman" w:cs="Times New Roman"/>
                <w:b/>
                <w:sz w:val="24"/>
                <w:szCs w:val="24"/>
              </w:rPr>
            </w:pPr>
            <w:r w:rsidRPr="00865A57">
              <w:rPr>
                <w:rFonts w:ascii="Times New Roman" w:hAnsi="Times New Roman" w:cs="Times New Roman"/>
                <w:b/>
                <w:sz w:val="24"/>
                <w:szCs w:val="24"/>
              </w:rPr>
              <w:t>Цел 2023</w:t>
            </w:r>
          </w:p>
        </w:tc>
        <w:tc>
          <w:tcPr>
            <w:tcW w:w="1066" w:type="pct"/>
            <w:vAlign w:val="center"/>
          </w:tcPr>
          <w:p w14:paraId="17369414" w14:textId="77777777" w:rsidR="000A25A0" w:rsidRPr="00865A57" w:rsidRDefault="000A25A0" w:rsidP="00865A57">
            <w:pPr>
              <w:autoSpaceDE w:val="0"/>
              <w:autoSpaceDN w:val="0"/>
              <w:adjustRightInd w:val="0"/>
              <w:spacing w:after="0"/>
              <w:jc w:val="both"/>
              <w:rPr>
                <w:rFonts w:ascii="Times New Roman" w:hAnsi="Times New Roman" w:cs="Times New Roman"/>
                <w:b/>
                <w:sz w:val="24"/>
                <w:szCs w:val="24"/>
              </w:rPr>
            </w:pPr>
            <w:r w:rsidRPr="00865A57">
              <w:rPr>
                <w:rFonts w:ascii="Times New Roman" w:hAnsi="Times New Roman" w:cs="Times New Roman"/>
                <w:b/>
                <w:sz w:val="24"/>
                <w:szCs w:val="24"/>
              </w:rPr>
              <w:t>Източник на данни</w:t>
            </w:r>
          </w:p>
        </w:tc>
      </w:tr>
      <w:tr w:rsidR="000A25A0" w:rsidRPr="00865A57" w14:paraId="189B2327"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343"/>
          <w:jc w:val="center"/>
        </w:trPr>
        <w:tc>
          <w:tcPr>
            <w:tcW w:w="857" w:type="pct"/>
            <w:vMerge w:val="restart"/>
            <w:vAlign w:val="center"/>
          </w:tcPr>
          <w:p w14:paraId="376C916B" w14:textId="77777777" w:rsidR="000A25A0" w:rsidRPr="00865A57" w:rsidRDefault="000A25A0" w:rsidP="00865A57">
            <w:pPr>
              <w:autoSpaceDE w:val="0"/>
              <w:autoSpaceDN w:val="0"/>
              <w:adjustRightInd w:val="0"/>
              <w:spacing w:after="0"/>
              <w:ind w:right="-108"/>
              <w:jc w:val="both"/>
              <w:rPr>
                <w:rFonts w:ascii="Times New Roman" w:hAnsi="Times New Roman" w:cs="Times New Roman"/>
                <w:sz w:val="24"/>
                <w:szCs w:val="24"/>
              </w:rPr>
            </w:pPr>
            <w:r w:rsidRPr="00865A57">
              <w:rPr>
                <w:rFonts w:ascii="Times New Roman" w:hAnsi="Times New Roman" w:cs="Times New Roman"/>
                <w:sz w:val="24"/>
                <w:szCs w:val="24"/>
              </w:rPr>
              <w:t>Резултат</w:t>
            </w:r>
          </w:p>
        </w:tc>
        <w:tc>
          <w:tcPr>
            <w:tcW w:w="1970" w:type="pct"/>
            <w:vAlign w:val="center"/>
          </w:tcPr>
          <w:p w14:paraId="5B13825F"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 проекти, финансирани по мярката</w:t>
            </w:r>
          </w:p>
        </w:tc>
        <w:tc>
          <w:tcPr>
            <w:tcW w:w="562" w:type="pct"/>
            <w:vAlign w:val="center"/>
          </w:tcPr>
          <w:p w14:paraId="167D61D0"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w:t>
            </w:r>
          </w:p>
        </w:tc>
        <w:tc>
          <w:tcPr>
            <w:tcW w:w="545" w:type="pct"/>
            <w:vAlign w:val="center"/>
          </w:tcPr>
          <w:p w14:paraId="631E203B"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6</w:t>
            </w:r>
          </w:p>
        </w:tc>
        <w:tc>
          <w:tcPr>
            <w:tcW w:w="1066" w:type="pct"/>
            <w:vAlign w:val="center"/>
          </w:tcPr>
          <w:p w14:paraId="15C77611"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Мониторинг</w:t>
            </w:r>
          </w:p>
          <w:p w14:paraId="20091C9B"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База данни и отчети МИРГ</w:t>
            </w:r>
          </w:p>
        </w:tc>
      </w:tr>
      <w:tr w:rsidR="000A25A0" w:rsidRPr="00865A57" w14:paraId="77C5C16E"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jc w:val="center"/>
        </w:trPr>
        <w:tc>
          <w:tcPr>
            <w:tcW w:w="857" w:type="pct"/>
            <w:vMerge/>
            <w:vAlign w:val="center"/>
          </w:tcPr>
          <w:p w14:paraId="12A05587" w14:textId="77777777" w:rsidR="000A25A0" w:rsidRPr="00865A57" w:rsidRDefault="000A25A0" w:rsidP="00865A57">
            <w:pPr>
              <w:autoSpaceDE w:val="0"/>
              <w:autoSpaceDN w:val="0"/>
              <w:adjustRightInd w:val="0"/>
              <w:spacing w:after="0"/>
              <w:ind w:right="-108"/>
              <w:jc w:val="both"/>
              <w:rPr>
                <w:rFonts w:ascii="Times New Roman" w:hAnsi="Times New Roman" w:cs="Times New Roman"/>
                <w:sz w:val="24"/>
                <w:szCs w:val="24"/>
              </w:rPr>
            </w:pPr>
          </w:p>
        </w:tc>
        <w:tc>
          <w:tcPr>
            <w:tcW w:w="1970" w:type="pct"/>
            <w:vAlign w:val="center"/>
          </w:tcPr>
          <w:p w14:paraId="2BFDE506"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 бенефициенти, подпомогнати по мярката</w:t>
            </w:r>
          </w:p>
        </w:tc>
        <w:tc>
          <w:tcPr>
            <w:tcW w:w="562" w:type="pct"/>
            <w:vAlign w:val="center"/>
          </w:tcPr>
          <w:p w14:paraId="4647EDDF"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w:t>
            </w:r>
          </w:p>
        </w:tc>
        <w:tc>
          <w:tcPr>
            <w:tcW w:w="545" w:type="pct"/>
            <w:vAlign w:val="center"/>
          </w:tcPr>
          <w:p w14:paraId="507D63EB"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6</w:t>
            </w:r>
          </w:p>
        </w:tc>
        <w:tc>
          <w:tcPr>
            <w:tcW w:w="1066" w:type="pct"/>
            <w:vAlign w:val="center"/>
          </w:tcPr>
          <w:p w14:paraId="756F1B64"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Мониторинг</w:t>
            </w:r>
          </w:p>
          <w:p w14:paraId="427AB02F"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База данни и отчети МИРГ</w:t>
            </w:r>
          </w:p>
        </w:tc>
      </w:tr>
      <w:tr w:rsidR="000A25A0" w:rsidRPr="00865A57" w14:paraId="08AB7B5F"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jc w:val="center"/>
        </w:trPr>
        <w:tc>
          <w:tcPr>
            <w:tcW w:w="857" w:type="pct"/>
            <w:vMerge/>
            <w:vAlign w:val="center"/>
          </w:tcPr>
          <w:p w14:paraId="789A884D" w14:textId="77777777" w:rsidR="000A25A0" w:rsidRPr="00865A57" w:rsidRDefault="000A25A0" w:rsidP="00865A57">
            <w:pPr>
              <w:autoSpaceDE w:val="0"/>
              <w:autoSpaceDN w:val="0"/>
              <w:adjustRightInd w:val="0"/>
              <w:spacing w:after="0"/>
              <w:ind w:right="-108"/>
              <w:jc w:val="both"/>
              <w:rPr>
                <w:rFonts w:ascii="Times New Roman" w:hAnsi="Times New Roman" w:cs="Times New Roman"/>
                <w:sz w:val="24"/>
                <w:szCs w:val="24"/>
              </w:rPr>
            </w:pPr>
          </w:p>
        </w:tc>
        <w:tc>
          <w:tcPr>
            <w:tcW w:w="1970" w:type="pct"/>
            <w:vAlign w:val="center"/>
          </w:tcPr>
          <w:p w14:paraId="5B6BEF2D"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Общ обем на инвестициите</w:t>
            </w:r>
          </w:p>
          <w:p w14:paraId="56C37F44"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/със съфинансиране/</w:t>
            </w:r>
          </w:p>
        </w:tc>
        <w:tc>
          <w:tcPr>
            <w:tcW w:w="562" w:type="pct"/>
            <w:vAlign w:val="center"/>
          </w:tcPr>
          <w:p w14:paraId="24F63F74"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Лева</w:t>
            </w:r>
          </w:p>
        </w:tc>
        <w:tc>
          <w:tcPr>
            <w:tcW w:w="545" w:type="pct"/>
            <w:vAlign w:val="center"/>
          </w:tcPr>
          <w:p w14:paraId="15ED0043"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320 000</w:t>
            </w:r>
          </w:p>
        </w:tc>
        <w:tc>
          <w:tcPr>
            <w:tcW w:w="1066" w:type="pct"/>
            <w:vAlign w:val="center"/>
          </w:tcPr>
          <w:p w14:paraId="402FC9E1"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Мониторинг</w:t>
            </w:r>
          </w:p>
          <w:p w14:paraId="046097C8"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База данни и отчети МИРГ</w:t>
            </w:r>
          </w:p>
        </w:tc>
      </w:tr>
      <w:tr w:rsidR="000A25A0" w:rsidRPr="00865A57" w14:paraId="55A58833"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jc w:val="center"/>
        </w:trPr>
        <w:tc>
          <w:tcPr>
            <w:tcW w:w="857" w:type="pct"/>
            <w:vMerge/>
            <w:vAlign w:val="center"/>
          </w:tcPr>
          <w:p w14:paraId="35A8A954" w14:textId="77777777" w:rsidR="000A25A0" w:rsidRPr="00865A57" w:rsidRDefault="000A25A0" w:rsidP="00865A57">
            <w:pPr>
              <w:autoSpaceDE w:val="0"/>
              <w:autoSpaceDN w:val="0"/>
              <w:adjustRightInd w:val="0"/>
              <w:spacing w:after="0"/>
              <w:ind w:right="-108"/>
              <w:jc w:val="both"/>
              <w:rPr>
                <w:rFonts w:ascii="Times New Roman" w:hAnsi="Times New Roman" w:cs="Times New Roman"/>
                <w:sz w:val="24"/>
                <w:szCs w:val="24"/>
              </w:rPr>
            </w:pPr>
          </w:p>
        </w:tc>
        <w:tc>
          <w:tcPr>
            <w:tcW w:w="1970" w:type="pct"/>
            <w:vAlign w:val="center"/>
          </w:tcPr>
          <w:p w14:paraId="2274CFBD" w14:textId="77777777" w:rsidR="000A25A0" w:rsidRPr="00865A57" w:rsidRDefault="000A25A0" w:rsidP="00865A57">
            <w:pPr>
              <w:tabs>
                <w:tab w:val="left" w:pos="307"/>
              </w:tabs>
              <w:spacing w:after="0"/>
              <w:jc w:val="both"/>
              <w:rPr>
                <w:rFonts w:ascii="Times New Roman" w:hAnsi="Times New Roman" w:cs="Times New Roman"/>
                <w:sz w:val="24"/>
                <w:szCs w:val="24"/>
              </w:rPr>
            </w:pPr>
            <w:r w:rsidRPr="00865A57">
              <w:rPr>
                <w:rFonts w:ascii="Times New Roman" w:hAnsi="Times New Roman" w:cs="Times New Roman"/>
                <w:sz w:val="24"/>
                <w:szCs w:val="24"/>
              </w:rPr>
              <w:t>Проекти, изпълнени в партньорство</w:t>
            </w:r>
          </w:p>
        </w:tc>
        <w:tc>
          <w:tcPr>
            <w:tcW w:w="562" w:type="pct"/>
            <w:vAlign w:val="center"/>
          </w:tcPr>
          <w:p w14:paraId="76523F6D"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w:t>
            </w:r>
          </w:p>
        </w:tc>
        <w:tc>
          <w:tcPr>
            <w:tcW w:w="545" w:type="pct"/>
            <w:vAlign w:val="center"/>
          </w:tcPr>
          <w:p w14:paraId="4C583A86"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1</w:t>
            </w:r>
          </w:p>
        </w:tc>
        <w:tc>
          <w:tcPr>
            <w:tcW w:w="1066" w:type="pct"/>
            <w:vAlign w:val="center"/>
          </w:tcPr>
          <w:p w14:paraId="6FC9FF51"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Мониторинг</w:t>
            </w:r>
          </w:p>
          <w:p w14:paraId="3354C20F"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База данни и отчети МИРГ</w:t>
            </w:r>
          </w:p>
        </w:tc>
      </w:tr>
      <w:tr w:rsidR="000A25A0" w:rsidRPr="00865A57" w14:paraId="12E91FDC"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jc w:val="center"/>
        </w:trPr>
        <w:tc>
          <w:tcPr>
            <w:tcW w:w="857" w:type="pct"/>
            <w:vMerge/>
            <w:vAlign w:val="center"/>
          </w:tcPr>
          <w:p w14:paraId="4A66E2B2" w14:textId="77777777" w:rsidR="000A25A0" w:rsidRPr="00865A57" w:rsidRDefault="000A25A0" w:rsidP="00865A57">
            <w:pPr>
              <w:autoSpaceDE w:val="0"/>
              <w:autoSpaceDN w:val="0"/>
              <w:adjustRightInd w:val="0"/>
              <w:spacing w:after="0"/>
              <w:ind w:right="-108"/>
              <w:jc w:val="both"/>
              <w:rPr>
                <w:rFonts w:ascii="Times New Roman" w:hAnsi="Times New Roman" w:cs="Times New Roman"/>
                <w:sz w:val="24"/>
                <w:szCs w:val="24"/>
              </w:rPr>
            </w:pPr>
          </w:p>
        </w:tc>
        <w:tc>
          <w:tcPr>
            <w:tcW w:w="1970" w:type="pct"/>
            <w:vAlign w:val="center"/>
          </w:tcPr>
          <w:p w14:paraId="68139C28" w14:textId="77777777" w:rsidR="000A25A0" w:rsidRPr="00865A57" w:rsidRDefault="000A25A0" w:rsidP="00865A57">
            <w:pPr>
              <w:tabs>
                <w:tab w:val="left" w:pos="307"/>
              </w:tabs>
              <w:spacing w:after="0"/>
              <w:jc w:val="both"/>
              <w:rPr>
                <w:rFonts w:ascii="Times New Roman" w:hAnsi="Times New Roman" w:cs="Times New Roman"/>
                <w:sz w:val="24"/>
                <w:szCs w:val="24"/>
              </w:rPr>
            </w:pPr>
            <w:r w:rsidRPr="00865A57">
              <w:rPr>
                <w:rFonts w:ascii="Times New Roman" w:hAnsi="Times New Roman" w:cs="Times New Roman"/>
                <w:sz w:val="24"/>
                <w:szCs w:val="24"/>
              </w:rPr>
              <w:t xml:space="preserve">Брой проекти свързани с </w:t>
            </w:r>
            <w:r w:rsidRPr="00865A57">
              <w:rPr>
                <w:rFonts w:ascii="Times New Roman" w:hAnsi="Times New Roman" w:cs="Times New Roman"/>
                <w:sz w:val="24"/>
                <w:szCs w:val="24"/>
              </w:rPr>
              <w:lastRenderedPageBreak/>
              <w:t>образователни и/или информационни дейности в сферата на опазването на  околната среда</w:t>
            </w:r>
          </w:p>
        </w:tc>
        <w:tc>
          <w:tcPr>
            <w:tcW w:w="562" w:type="pct"/>
            <w:vAlign w:val="center"/>
          </w:tcPr>
          <w:p w14:paraId="535A8E09"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lastRenderedPageBreak/>
              <w:t>Брой</w:t>
            </w:r>
          </w:p>
        </w:tc>
        <w:tc>
          <w:tcPr>
            <w:tcW w:w="545" w:type="pct"/>
            <w:vAlign w:val="center"/>
          </w:tcPr>
          <w:p w14:paraId="5407D180"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2</w:t>
            </w:r>
          </w:p>
        </w:tc>
        <w:tc>
          <w:tcPr>
            <w:tcW w:w="1066" w:type="pct"/>
            <w:vAlign w:val="center"/>
          </w:tcPr>
          <w:p w14:paraId="4AFCFA5C"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Мониторинг</w:t>
            </w:r>
          </w:p>
          <w:p w14:paraId="661D739C"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lastRenderedPageBreak/>
              <w:t>База данни и отчети МИРГ</w:t>
            </w:r>
          </w:p>
        </w:tc>
      </w:tr>
      <w:tr w:rsidR="000A25A0" w:rsidRPr="00865A57" w14:paraId="5A5DCBEE"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jc w:val="center"/>
        </w:trPr>
        <w:tc>
          <w:tcPr>
            <w:tcW w:w="857" w:type="pct"/>
            <w:vMerge/>
            <w:vAlign w:val="center"/>
          </w:tcPr>
          <w:p w14:paraId="1477FBE3" w14:textId="77777777" w:rsidR="000A25A0" w:rsidRPr="00865A57" w:rsidRDefault="000A25A0" w:rsidP="00865A57">
            <w:pPr>
              <w:autoSpaceDE w:val="0"/>
              <w:autoSpaceDN w:val="0"/>
              <w:adjustRightInd w:val="0"/>
              <w:spacing w:after="0"/>
              <w:ind w:right="-108"/>
              <w:jc w:val="both"/>
              <w:rPr>
                <w:rFonts w:ascii="Times New Roman" w:hAnsi="Times New Roman" w:cs="Times New Roman"/>
                <w:sz w:val="24"/>
                <w:szCs w:val="24"/>
              </w:rPr>
            </w:pPr>
          </w:p>
        </w:tc>
        <w:tc>
          <w:tcPr>
            <w:tcW w:w="1970" w:type="pct"/>
            <w:vAlign w:val="center"/>
          </w:tcPr>
          <w:p w14:paraId="5A06F972" w14:textId="77777777" w:rsidR="000A25A0" w:rsidRPr="00865A57" w:rsidRDefault="000A25A0" w:rsidP="00865A57">
            <w:pPr>
              <w:tabs>
                <w:tab w:val="left" w:pos="307"/>
              </w:tabs>
              <w:spacing w:after="0"/>
              <w:jc w:val="both"/>
              <w:rPr>
                <w:rFonts w:ascii="Times New Roman" w:hAnsi="Times New Roman" w:cs="Times New Roman"/>
                <w:sz w:val="24"/>
                <w:szCs w:val="24"/>
              </w:rPr>
            </w:pPr>
            <w:r w:rsidRPr="00865A57">
              <w:rPr>
                <w:rFonts w:ascii="Times New Roman" w:hAnsi="Times New Roman" w:cs="Times New Roman"/>
                <w:sz w:val="24"/>
                <w:szCs w:val="24"/>
              </w:rPr>
              <w:t>Брой проекти за опазване на природно и културно наследство</w:t>
            </w:r>
          </w:p>
          <w:p w14:paraId="589C7D47" w14:textId="77777777" w:rsidR="000A25A0" w:rsidRPr="00865A57" w:rsidRDefault="000A25A0" w:rsidP="00865A57">
            <w:pPr>
              <w:tabs>
                <w:tab w:val="left" w:pos="307"/>
              </w:tabs>
              <w:spacing w:after="0"/>
              <w:jc w:val="both"/>
              <w:rPr>
                <w:rFonts w:ascii="Times New Roman" w:hAnsi="Times New Roman" w:cs="Times New Roman"/>
                <w:sz w:val="24"/>
                <w:szCs w:val="24"/>
              </w:rPr>
            </w:pPr>
          </w:p>
        </w:tc>
        <w:tc>
          <w:tcPr>
            <w:tcW w:w="562" w:type="pct"/>
            <w:vAlign w:val="center"/>
          </w:tcPr>
          <w:p w14:paraId="067EF818"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w:t>
            </w:r>
          </w:p>
        </w:tc>
        <w:tc>
          <w:tcPr>
            <w:tcW w:w="545" w:type="pct"/>
            <w:vAlign w:val="center"/>
          </w:tcPr>
          <w:p w14:paraId="50006864"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3</w:t>
            </w:r>
          </w:p>
        </w:tc>
        <w:tc>
          <w:tcPr>
            <w:tcW w:w="1066" w:type="pct"/>
            <w:vAlign w:val="center"/>
          </w:tcPr>
          <w:p w14:paraId="3AB19C98"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Мониторинг</w:t>
            </w:r>
          </w:p>
          <w:p w14:paraId="4AD14C02"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База данни и отчети МИРГ</w:t>
            </w:r>
          </w:p>
        </w:tc>
      </w:tr>
      <w:tr w:rsidR="000A25A0" w:rsidRPr="00865A57" w14:paraId="5AD351B0"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2"/>
          <w:jc w:val="center"/>
        </w:trPr>
        <w:tc>
          <w:tcPr>
            <w:tcW w:w="857" w:type="pct"/>
            <w:vMerge/>
            <w:vAlign w:val="center"/>
          </w:tcPr>
          <w:p w14:paraId="5B65562E" w14:textId="77777777" w:rsidR="000A25A0" w:rsidRPr="00865A57" w:rsidRDefault="000A25A0" w:rsidP="00865A57">
            <w:pPr>
              <w:autoSpaceDE w:val="0"/>
              <w:autoSpaceDN w:val="0"/>
              <w:adjustRightInd w:val="0"/>
              <w:spacing w:after="0"/>
              <w:ind w:right="-108"/>
              <w:jc w:val="both"/>
              <w:rPr>
                <w:rFonts w:ascii="Times New Roman" w:hAnsi="Times New Roman" w:cs="Times New Roman"/>
                <w:sz w:val="24"/>
                <w:szCs w:val="24"/>
              </w:rPr>
            </w:pPr>
          </w:p>
        </w:tc>
        <w:tc>
          <w:tcPr>
            <w:tcW w:w="1970" w:type="pct"/>
            <w:vAlign w:val="center"/>
          </w:tcPr>
          <w:p w14:paraId="59A8120E" w14:textId="77777777" w:rsidR="000A25A0" w:rsidRPr="00865A57" w:rsidRDefault="000A25A0" w:rsidP="00865A57">
            <w:pPr>
              <w:jc w:val="both"/>
              <w:rPr>
                <w:rFonts w:ascii="Times New Roman" w:hAnsi="Times New Roman" w:cs="Times New Roman"/>
                <w:sz w:val="24"/>
                <w:szCs w:val="24"/>
              </w:rPr>
            </w:pPr>
            <w:r w:rsidRPr="00865A57">
              <w:rPr>
                <w:rFonts w:ascii="Times New Roman" w:hAnsi="Times New Roman" w:cs="Times New Roman"/>
                <w:sz w:val="24"/>
                <w:szCs w:val="24"/>
              </w:rPr>
              <w:t>Брой проекти за облагородяване и други сходни дейности</w:t>
            </w:r>
          </w:p>
        </w:tc>
        <w:tc>
          <w:tcPr>
            <w:tcW w:w="562" w:type="pct"/>
            <w:vAlign w:val="center"/>
          </w:tcPr>
          <w:p w14:paraId="1FC979C8"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w:t>
            </w:r>
          </w:p>
        </w:tc>
        <w:tc>
          <w:tcPr>
            <w:tcW w:w="545" w:type="pct"/>
            <w:vAlign w:val="center"/>
          </w:tcPr>
          <w:p w14:paraId="0F51A734"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4</w:t>
            </w:r>
          </w:p>
        </w:tc>
        <w:tc>
          <w:tcPr>
            <w:tcW w:w="1066" w:type="pct"/>
            <w:vAlign w:val="center"/>
          </w:tcPr>
          <w:p w14:paraId="4A883C8C"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Мониторинг</w:t>
            </w:r>
          </w:p>
          <w:p w14:paraId="6787ABB6"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База данни и отчети МИРГ</w:t>
            </w:r>
          </w:p>
        </w:tc>
      </w:tr>
      <w:tr w:rsidR="000A25A0" w:rsidRPr="00865A57" w14:paraId="0921A8A7"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2"/>
          <w:jc w:val="center"/>
        </w:trPr>
        <w:tc>
          <w:tcPr>
            <w:tcW w:w="857" w:type="pct"/>
            <w:vMerge w:val="restart"/>
            <w:vAlign w:val="center"/>
          </w:tcPr>
          <w:p w14:paraId="77F1AE57"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Въздействие</w:t>
            </w:r>
          </w:p>
        </w:tc>
        <w:tc>
          <w:tcPr>
            <w:tcW w:w="1970" w:type="pct"/>
            <w:vAlign w:val="center"/>
          </w:tcPr>
          <w:p w14:paraId="0DBA44E8" w14:textId="77777777" w:rsidR="000A25A0" w:rsidRPr="00865A57" w:rsidRDefault="000A25A0" w:rsidP="00865A57">
            <w:pPr>
              <w:spacing w:after="0"/>
              <w:jc w:val="both"/>
              <w:rPr>
                <w:rFonts w:ascii="Times New Roman" w:hAnsi="Times New Roman" w:cs="Times New Roman"/>
                <w:sz w:val="24"/>
                <w:szCs w:val="24"/>
              </w:rPr>
            </w:pPr>
            <w:r w:rsidRPr="00865A57">
              <w:rPr>
                <w:rFonts w:ascii="Times New Roman" w:hAnsi="Times New Roman" w:cs="Times New Roman"/>
                <w:sz w:val="24"/>
                <w:szCs w:val="24"/>
              </w:rPr>
              <w:t>Създадени работни места</w:t>
            </w:r>
          </w:p>
        </w:tc>
        <w:tc>
          <w:tcPr>
            <w:tcW w:w="562" w:type="pct"/>
            <w:vAlign w:val="center"/>
          </w:tcPr>
          <w:p w14:paraId="3DF23127"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w:t>
            </w:r>
          </w:p>
        </w:tc>
        <w:tc>
          <w:tcPr>
            <w:tcW w:w="545" w:type="pct"/>
            <w:vAlign w:val="center"/>
          </w:tcPr>
          <w:p w14:paraId="0F5479D7"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2</w:t>
            </w:r>
          </w:p>
        </w:tc>
        <w:tc>
          <w:tcPr>
            <w:tcW w:w="1066" w:type="pct"/>
            <w:vAlign w:val="center"/>
          </w:tcPr>
          <w:p w14:paraId="36D2EA53"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База данни и отчети МИРГ</w:t>
            </w:r>
          </w:p>
          <w:p w14:paraId="547434FD"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Бюро по труда</w:t>
            </w:r>
          </w:p>
        </w:tc>
      </w:tr>
      <w:tr w:rsidR="000A25A0" w:rsidRPr="00865A57" w14:paraId="2B2072CE" w14:textId="77777777" w:rsidTr="00665A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1E0" w:firstRow="1" w:lastRow="1" w:firstColumn="1" w:lastColumn="1" w:noHBand="0" w:noVBand="0"/>
        </w:tblPrEx>
        <w:trPr>
          <w:trHeight w:val="92"/>
          <w:jc w:val="center"/>
        </w:trPr>
        <w:tc>
          <w:tcPr>
            <w:tcW w:w="857" w:type="pct"/>
            <w:vMerge/>
            <w:vAlign w:val="center"/>
          </w:tcPr>
          <w:p w14:paraId="6B4FC0DE"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p>
        </w:tc>
        <w:tc>
          <w:tcPr>
            <w:tcW w:w="1970" w:type="pct"/>
            <w:vAlign w:val="center"/>
          </w:tcPr>
          <w:p w14:paraId="6DA6F94F" w14:textId="77777777" w:rsidR="000A25A0" w:rsidRPr="00865A57" w:rsidRDefault="000A25A0" w:rsidP="00865A57">
            <w:pPr>
              <w:tabs>
                <w:tab w:val="left" w:pos="292"/>
              </w:tabs>
              <w:spacing w:after="0"/>
              <w:jc w:val="both"/>
              <w:rPr>
                <w:rFonts w:ascii="Times New Roman" w:hAnsi="Times New Roman" w:cs="Times New Roman"/>
                <w:sz w:val="24"/>
                <w:szCs w:val="24"/>
              </w:rPr>
            </w:pPr>
            <w:r w:rsidRPr="00865A57">
              <w:rPr>
                <w:rFonts w:ascii="Times New Roman" w:hAnsi="Times New Roman" w:cs="Times New Roman"/>
                <w:sz w:val="24"/>
                <w:szCs w:val="24"/>
              </w:rPr>
              <w:t xml:space="preserve">Запазване на работни места (FTE) </w:t>
            </w:r>
          </w:p>
        </w:tc>
        <w:tc>
          <w:tcPr>
            <w:tcW w:w="562" w:type="pct"/>
            <w:vAlign w:val="center"/>
          </w:tcPr>
          <w:p w14:paraId="39B744DC"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Брой</w:t>
            </w:r>
          </w:p>
        </w:tc>
        <w:tc>
          <w:tcPr>
            <w:tcW w:w="545" w:type="pct"/>
            <w:vAlign w:val="center"/>
          </w:tcPr>
          <w:p w14:paraId="46D97AD2" w14:textId="77777777" w:rsidR="000A25A0" w:rsidRPr="00865A57" w:rsidRDefault="000A25A0" w:rsidP="00865A57">
            <w:pPr>
              <w:autoSpaceDE w:val="0"/>
              <w:autoSpaceDN w:val="0"/>
              <w:adjustRightInd w:val="0"/>
              <w:spacing w:after="0"/>
              <w:jc w:val="both"/>
              <w:rPr>
                <w:rFonts w:ascii="Times New Roman" w:hAnsi="Times New Roman" w:cs="Times New Roman"/>
                <w:sz w:val="24"/>
                <w:szCs w:val="24"/>
              </w:rPr>
            </w:pPr>
            <w:r w:rsidRPr="00865A57">
              <w:rPr>
                <w:rFonts w:ascii="Times New Roman" w:hAnsi="Times New Roman" w:cs="Times New Roman"/>
                <w:sz w:val="24"/>
                <w:szCs w:val="24"/>
              </w:rPr>
              <w:t>4</w:t>
            </w:r>
          </w:p>
        </w:tc>
        <w:tc>
          <w:tcPr>
            <w:tcW w:w="1066" w:type="pct"/>
            <w:vAlign w:val="center"/>
          </w:tcPr>
          <w:p w14:paraId="2049AE65"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База данни и отчети МИРГ</w:t>
            </w:r>
          </w:p>
          <w:p w14:paraId="45B425F1" w14:textId="77777777" w:rsidR="000A25A0" w:rsidRPr="00865A57" w:rsidRDefault="000A25A0" w:rsidP="00865A57">
            <w:pPr>
              <w:autoSpaceDE w:val="0"/>
              <w:autoSpaceDN w:val="0"/>
              <w:adjustRightInd w:val="0"/>
              <w:spacing w:after="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Бюро по труда</w:t>
            </w:r>
          </w:p>
        </w:tc>
      </w:tr>
    </w:tbl>
    <w:p w14:paraId="052AAD2C" w14:textId="77777777" w:rsidR="0030247D" w:rsidRPr="007D61E3" w:rsidRDefault="0030247D" w:rsidP="0030247D">
      <w:pPr>
        <w:spacing w:after="0"/>
        <w:jc w:val="both"/>
        <w:rPr>
          <w:rFonts w:ascii="Times New Roman" w:hAnsi="Times New Roman" w:cs="Times New Roman"/>
          <w:b/>
          <w:sz w:val="24"/>
          <w:szCs w:val="24"/>
        </w:rPr>
      </w:pPr>
      <w:r w:rsidRPr="007D61E3">
        <w:rPr>
          <w:rFonts w:ascii="Times New Roman" w:hAnsi="Times New Roman" w:cs="Times New Roman"/>
          <w:b/>
          <w:sz w:val="24"/>
          <w:szCs w:val="24"/>
        </w:rPr>
        <w:t>Допълнителен ндикатор с цел отчитане на приноса на мярката от СВОМР на МИРГ към постигане на ПС4 от ЕС:</w:t>
      </w:r>
    </w:p>
    <w:p w14:paraId="2089BDFF" w14:textId="6FB25233" w:rsidR="0030247D" w:rsidRPr="007D61E3" w:rsidRDefault="0030247D" w:rsidP="0030247D">
      <w:pPr>
        <w:spacing w:after="0"/>
        <w:jc w:val="both"/>
        <w:rPr>
          <w:rFonts w:ascii="Times New Roman" w:hAnsi="Times New Roman" w:cs="Times New Roman"/>
          <w:b/>
          <w:sz w:val="24"/>
          <w:szCs w:val="24"/>
          <w:highlight w:val="cyan"/>
        </w:rPr>
      </w:pPr>
      <w:r w:rsidRPr="007D61E3">
        <w:rPr>
          <w:rFonts w:ascii="Times New Roman" w:hAnsi="Times New Roman" w:cs="Times New Roman"/>
          <w:b/>
          <w:sz w:val="24"/>
          <w:szCs w:val="24"/>
        </w:rPr>
        <w:t>Създадени нови предприятия</w:t>
      </w:r>
    </w:p>
    <w:p w14:paraId="515A2674" w14:textId="77777777" w:rsidR="0006619C" w:rsidRDefault="0006619C" w:rsidP="0006619C">
      <w:pPr>
        <w:pBdr>
          <w:top w:val="single" w:sz="4" w:space="1" w:color="auto"/>
          <w:left w:val="single" w:sz="4" w:space="4" w:color="auto"/>
          <w:bottom w:val="single" w:sz="4" w:space="1" w:color="auto"/>
          <w:right w:val="single" w:sz="4" w:space="7" w:color="auto"/>
        </w:pBd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ВАЖНО: </w:t>
      </w:r>
      <w:r w:rsidRPr="00AA5E11">
        <w:rPr>
          <w:rFonts w:ascii="Times New Roman" w:hAnsi="Times New Roman" w:cs="Times New Roman"/>
          <w:sz w:val="24"/>
          <w:szCs w:val="24"/>
        </w:rPr>
        <w:t>В случай на неизпълнение на индикаторите за резултат, заложени в проектното предложение, на кандидата ще бъдат наложени финансови корекции съгласно разпоредбите на Наредба за посочване на нередности, представляващи 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 приета с ПМС № 57 на Министерския съвет от 2017 г. /Обн. ДВ. бр.27 от 31 Март 2017г./</w:t>
      </w:r>
    </w:p>
    <w:p w14:paraId="3CD9506C" w14:textId="68940E90" w:rsidR="0006619C" w:rsidRPr="007D61E3" w:rsidRDefault="0006619C" w:rsidP="0006619C">
      <w:pPr>
        <w:pBdr>
          <w:top w:val="single" w:sz="4" w:space="1" w:color="auto"/>
          <w:left w:val="single" w:sz="4" w:space="4" w:color="auto"/>
          <w:bottom w:val="single" w:sz="4" w:space="1" w:color="auto"/>
          <w:right w:val="single" w:sz="4" w:space="7" w:color="auto"/>
        </w:pBdr>
        <w:spacing w:after="0" w:line="240" w:lineRule="auto"/>
        <w:jc w:val="both"/>
        <w:rPr>
          <w:rFonts w:ascii="Times New Roman" w:hAnsi="Times New Roman" w:cs="Times New Roman"/>
          <w:b/>
          <w:sz w:val="24"/>
          <w:szCs w:val="24"/>
        </w:rPr>
      </w:pPr>
      <w:r w:rsidRPr="007D61E3">
        <w:rPr>
          <w:rFonts w:ascii="Times New Roman" w:hAnsi="Times New Roman" w:cs="Times New Roman"/>
          <w:b/>
          <w:sz w:val="24"/>
          <w:szCs w:val="24"/>
        </w:rPr>
        <w:t>Всеки кандидат трябва да включи в секция 8 във Формуляра за кандидатстване тези от специфичните индикатори за изпълнение и резултат, посочени в таблицата по-горе, които ще постигне с изпълнението на конкретния проект.</w:t>
      </w:r>
    </w:p>
    <w:p w14:paraId="77EF07FD" w14:textId="12FF99A9" w:rsidR="0006619C" w:rsidRPr="00F465C1" w:rsidRDefault="0006619C" w:rsidP="0006619C">
      <w:pPr>
        <w:pBdr>
          <w:top w:val="single" w:sz="4" w:space="1" w:color="auto"/>
          <w:left w:val="single" w:sz="4" w:space="4" w:color="auto"/>
          <w:bottom w:val="single" w:sz="4" w:space="1" w:color="auto"/>
          <w:right w:val="single" w:sz="4" w:space="7" w:color="auto"/>
        </w:pBdr>
        <w:spacing w:after="0" w:line="240" w:lineRule="auto"/>
        <w:jc w:val="both"/>
        <w:rPr>
          <w:rFonts w:ascii="Times New Roman" w:hAnsi="Times New Roman" w:cs="Times New Roman"/>
          <w:sz w:val="24"/>
          <w:szCs w:val="24"/>
        </w:rPr>
      </w:pPr>
      <w:r w:rsidRPr="00F465C1">
        <w:rPr>
          <w:rFonts w:ascii="Times New Roman" w:hAnsi="Times New Roman" w:cs="Times New Roman"/>
          <w:sz w:val="24"/>
          <w:szCs w:val="24"/>
        </w:rPr>
        <w:t>Всеки индикатор, включен  в проектното  предложение,  трябва  да  бъде  количествено определен с положителна целева стойност, различна от “0”.</w:t>
      </w:r>
    </w:p>
    <w:p w14:paraId="28125D10" w14:textId="77777777" w:rsidR="0006619C" w:rsidRPr="00AA5E11" w:rsidRDefault="0006619C" w:rsidP="0006619C">
      <w:pPr>
        <w:pBdr>
          <w:top w:val="single" w:sz="4" w:space="1" w:color="auto"/>
          <w:left w:val="single" w:sz="4" w:space="4" w:color="auto"/>
          <w:bottom w:val="single" w:sz="4" w:space="1" w:color="auto"/>
          <w:right w:val="single" w:sz="4" w:space="7" w:color="auto"/>
        </w:pBdr>
        <w:spacing w:after="0" w:line="240" w:lineRule="auto"/>
        <w:jc w:val="both"/>
        <w:rPr>
          <w:rFonts w:ascii="Times New Roman" w:hAnsi="Times New Roman" w:cs="Times New Roman"/>
          <w:sz w:val="24"/>
          <w:szCs w:val="24"/>
        </w:rPr>
      </w:pPr>
      <w:r w:rsidRPr="00F465C1">
        <w:rPr>
          <w:rFonts w:ascii="Times New Roman" w:hAnsi="Times New Roman" w:cs="Times New Roman"/>
          <w:sz w:val="24"/>
          <w:szCs w:val="24"/>
        </w:rPr>
        <w:t>Заложеното коли</w:t>
      </w:r>
      <w:r>
        <w:rPr>
          <w:rFonts w:ascii="Times New Roman" w:hAnsi="Times New Roman" w:cs="Times New Roman"/>
          <w:sz w:val="24"/>
          <w:szCs w:val="24"/>
        </w:rPr>
        <w:t>чество трябва да съответства на о</w:t>
      </w:r>
      <w:r w:rsidRPr="00F465C1">
        <w:rPr>
          <w:rFonts w:ascii="Times New Roman" w:hAnsi="Times New Roman" w:cs="Times New Roman"/>
          <w:sz w:val="24"/>
          <w:szCs w:val="24"/>
        </w:rPr>
        <w:t>писанието на включените в проекта дейности и кореспондиращите им разходи.</w:t>
      </w:r>
    </w:p>
    <w:p w14:paraId="7E939374" w14:textId="77777777" w:rsidR="000A25A0" w:rsidRPr="00865A57" w:rsidRDefault="000A25A0" w:rsidP="00865A57">
      <w:pPr>
        <w:pStyle w:val="Heading2"/>
        <w:spacing w:before="0" w:after="120"/>
        <w:jc w:val="both"/>
        <w:rPr>
          <w:rFonts w:ascii="Times New Roman" w:hAnsi="Times New Roman"/>
          <w:sz w:val="24"/>
          <w:szCs w:val="24"/>
        </w:rPr>
      </w:pPr>
      <w:bookmarkStart w:id="10" w:name="_Toc475095647"/>
      <w:r w:rsidRPr="00865A57">
        <w:rPr>
          <w:rFonts w:ascii="Times New Roman" w:hAnsi="Times New Roman"/>
          <w:sz w:val="24"/>
          <w:szCs w:val="24"/>
        </w:rPr>
        <w:t>8. Общ размер на безвъзмездната финансова помощ по процедурата:</w:t>
      </w:r>
      <w:bookmarkEnd w:id="10"/>
    </w:p>
    <w:p w14:paraId="7E8CC598" w14:textId="0E479337" w:rsidR="000A25A0" w:rsidRDefault="000A25A0" w:rsidP="00865A57">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Общият размер на безвъзмездната финансова помощ за проекти по Процедура за подбор на проекти</w:t>
      </w:r>
      <w:r w:rsidR="000B7ED3">
        <w:rPr>
          <w:rFonts w:ascii="Times New Roman" w:hAnsi="Times New Roman" w:cs="Times New Roman"/>
          <w:sz w:val="24"/>
          <w:szCs w:val="24"/>
        </w:rPr>
        <w:t xml:space="preserve">                 </w:t>
      </w:r>
      <w:r w:rsidRPr="00865A57">
        <w:rPr>
          <w:rFonts w:ascii="Times New Roman" w:hAnsi="Times New Roman" w:cs="Times New Roman"/>
          <w:sz w:val="24"/>
          <w:szCs w:val="24"/>
        </w:rPr>
        <w:t xml:space="preserve"> </w:t>
      </w:r>
      <w:r w:rsidR="00D3585C">
        <w:rPr>
          <w:rFonts w:ascii="Times New Roman" w:hAnsi="Times New Roman" w:cs="Times New Roman"/>
          <w:sz w:val="24"/>
          <w:szCs w:val="24"/>
          <w:lang w:val="en-US"/>
        </w:rPr>
        <w:t xml:space="preserve">BG 14MFOP001-4.034 </w:t>
      </w:r>
      <w:r w:rsidRPr="00865A57">
        <w:rPr>
          <w:rFonts w:ascii="Times New Roman" w:hAnsi="Times New Roman" w:cs="Times New Roman"/>
          <w:sz w:val="24"/>
          <w:szCs w:val="24"/>
        </w:rPr>
        <w:t>МИРГ „Несебър-Месемврия“ мярка 3.2. „Популяризиране на местните ресурси и подкрепа за развитието на дребно мащабна инфраструктура“ е както следва:</w:t>
      </w:r>
    </w:p>
    <w:p w14:paraId="6AE74FC3" w14:textId="77777777" w:rsidR="00212461" w:rsidRPr="00D3585C" w:rsidRDefault="00212461" w:rsidP="00865A57">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sz w:val="24"/>
          <w:szCs w:val="24"/>
          <w:lang w:val="en-US"/>
        </w:rPr>
      </w:pPr>
    </w:p>
    <w:tbl>
      <w:tblPr>
        <w:tblW w:w="1054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5"/>
        <w:gridCol w:w="3165"/>
        <w:gridCol w:w="4211"/>
      </w:tblGrid>
      <w:tr w:rsidR="000A25A0" w:rsidRPr="00865A57" w14:paraId="5372A10E" w14:textId="77777777" w:rsidTr="008B583F">
        <w:trPr>
          <w:trHeight w:val="895"/>
        </w:trPr>
        <w:tc>
          <w:tcPr>
            <w:tcW w:w="3165" w:type="dxa"/>
            <w:shd w:val="clear" w:color="auto" w:fill="D9D9D9"/>
            <w:vAlign w:val="center"/>
          </w:tcPr>
          <w:p w14:paraId="79854D2E" w14:textId="77777777" w:rsidR="000A25A0" w:rsidRPr="00865A57" w:rsidRDefault="000A25A0" w:rsidP="00865A57">
            <w:pPr>
              <w:pStyle w:val="ListParagraph"/>
              <w:spacing w:after="360" w:line="240" w:lineRule="auto"/>
              <w:ind w:left="0"/>
              <w:jc w:val="both"/>
              <w:rPr>
                <w:rFonts w:ascii="Times New Roman" w:hAnsi="Times New Roman" w:cs="Times New Roman"/>
                <w:b/>
                <w:bCs/>
                <w:sz w:val="24"/>
                <w:szCs w:val="24"/>
              </w:rPr>
            </w:pPr>
            <w:r w:rsidRPr="00865A57">
              <w:rPr>
                <w:rFonts w:ascii="Times New Roman" w:hAnsi="Times New Roman" w:cs="Times New Roman"/>
                <w:b/>
                <w:bCs/>
                <w:sz w:val="24"/>
                <w:szCs w:val="24"/>
              </w:rPr>
              <w:t>Общ размер на безвъзмездната финансова помощ</w:t>
            </w:r>
          </w:p>
        </w:tc>
        <w:tc>
          <w:tcPr>
            <w:tcW w:w="3165" w:type="dxa"/>
            <w:shd w:val="clear" w:color="auto" w:fill="D9D9D9"/>
            <w:vAlign w:val="center"/>
          </w:tcPr>
          <w:p w14:paraId="09EECC62" w14:textId="77777777" w:rsidR="000A25A0" w:rsidRPr="00865A57" w:rsidRDefault="000A25A0" w:rsidP="00865A57">
            <w:pPr>
              <w:pStyle w:val="ListParagraph"/>
              <w:spacing w:after="360" w:line="240" w:lineRule="auto"/>
              <w:ind w:left="0"/>
              <w:jc w:val="both"/>
              <w:rPr>
                <w:rFonts w:ascii="Times New Roman" w:hAnsi="Times New Roman" w:cs="Times New Roman"/>
                <w:b/>
                <w:bCs/>
                <w:sz w:val="24"/>
                <w:szCs w:val="24"/>
              </w:rPr>
            </w:pPr>
            <w:r w:rsidRPr="00865A57">
              <w:rPr>
                <w:rFonts w:ascii="Times New Roman" w:hAnsi="Times New Roman" w:cs="Times New Roman"/>
                <w:b/>
                <w:bCs/>
                <w:sz w:val="24"/>
                <w:szCs w:val="24"/>
              </w:rPr>
              <w:t>Средства от Европейския фонд за морско дело и рибарство</w:t>
            </w:r>
          </w:p>
        </w:tc>
        <w:tc>
          <w:tcPr>
            <w:tcW w:w="4211" w:type="dxa"/>
            <w:shd w:val="clear" w:color="auto" w:fill="D9D9D9"/>
            <w:vAlign w:val="center"/>
          </w:tcPr>
          <w:p w14:paraId="29238A05" w14:textId="77777777" w:rsidR="000A25A0" w:rsidRPr="00865A57" w:rsidRDefault="000A25A0" w:rsidP="00865A57">
            <w:pPr>
              <w:pStyle w:val="ListParagraph"/>
              <w:spacing w:after="360" w:line="240" w:lineRule="auto"/>
              <w:ind w:left="0"/>
              <w:jc w:val="both"/>
              <w:rPr>
                <w:rFonts w:ascii="Times New Roman" w:hAnsi="Times New Roman" w:cs="Times New Roman"/>
                <w:b/>
                <w:bCs/>
                <w:sz w:val="24"/>
                <w:szCs w:val="24"/>
              </w:rPr>
            </w:pPr>
            <w:r w:rsidRPr="00865A57">
              <w:rPr>
                <w:rFonts w:ascii="Times New Roman" w:hAnsi="Times New Roman" w:cs="Times New Roman"/>
                <w:b/>
                <w:bCs/>
                <w:sz w:val="24"/>
                <w:szCs w:val="24"/>
              </w:rPr>
              <w:t>Национално съфинансиране</w:t>
            </w:r>
          </w:p>
        </w:tc>
      </w:tr>
      <w:tr w:rsidR="000A25A0" w:rsidRPr="00865A57" w14:paraId="427B32AD" w14:textId="77777777" w:rsidTr="008B583F">
        <w:trPr>
          <w:trHeight w:val="980"/>
        </w:trPr>
        <w:tc>
          <w:tcPr>
            <w:tcW w:w="3165" w:type="dxa"/>
          </w:tcPr>
          <w:p w14:paraId="6698543D" w14:textId="77777777" w:rsidR="008B583F" w:rsidRPr="008B583F" w:rsidRDefault="008B583F" w:rsidP="008B583F">
            <w:pPr>
              <w:pStyle w:val="ListParagraph"/>
              <w:spacing w:after="360" w:line="240" w:lineRule="auto"/>
              <w:ind w:left="0"/>
              <w:jc w:val="center"/>
              <w:rPr>
                <w:rFonts w:ascii="Times New Roman" w:hAnsi="Times New Roman" w:cs="Times New Roman"/>
                <w:b/>
                <w:sz w:val="24"/>
                <w:szCs w:val="24"/>
              </w:rPr>
            </w:pPr>
          </w:p>
          <w:p w14:paraId="6F997B9C" w14:textId="31C73F0C" w:rsidR="000A25A0" w:rsidRPr="008B583F" w:rsidRDefault="000A25A0" w:rsidP="008B583F">
            <w:pPr>
              <w:pStyle w:val="ListParagraph"/>
              <w:spacing w:after="360" w:line="240" w:lineRule="auto"/>
              <w:ind w:left="0"/>
              <w:jc w:val="center"/>
              <w:rPr>
                <w:rFonts w:ascii="Times New Roman" w:hAnsi="Times New Roman" w:cs="Times New Roman"/>
                <w:b/>
                <w:sz w:val="24"/>
                <w:szCs w:val="24"/>
              </w:rPr>
            </w:pPr>
            <w:r w:rsidRPr="008B583F">
              <w:rPr>
                <w:rFonts w:ascii="Times New Roman" w:hAnsi="Times New Roman" w:cs="Times New Roman"/>
                <w:b/>
                <w:sz w:val="24"/>
                <w:szCs w:val="24"/>
              </w:rPr>
              <w:t>320 000 лв.</w:t>
            </w:r>
          </w:p>
        </w:tc>
        <w:tc>
          <w:tcPr>
            <w:tcW w:w="3165" w:type="dxa"/>
          </w:tcPr>
          <w:p w14:paraId="073384A9" w14:textId="77777777" w:rsidR="008B583F" w:rsidRPr="008B583F" w:rsidRDefault="008B583F" w:rsidP="008B583F">
            <w:pPr>
              <w:pStyle w:val="ListParagraph"/>
              <w:spacing w:after="360" w:line="240" w:lineRule="auto"/>
              <w:ind w:left="0"/>
              <w:jc w:val="center"/>
              <w:rPr>
                <w:rFonts w:ascii="Times New Roman" w:hAnsi="Times New Roman" w:cs="Times New Roman"/>
                <w:b/>
                <w:sz w:val="24"/>
                <w:szCs w:val="24"/>
              </w:rPr>
            </w:pPr>
          </w:p>
          <w:p w14:paraId="6E281498" w14:textId="00D50528" w:rsidR="000A25A0" w:rsidRPr="008B583F" w:rsidRDefault="000A25A0" w:rsidP="008B583F">
            <w:pPr>
              <w:pStyle w:val="ListParagraph"/>
              <w:spacing w:after="360" w:line="240" w:lineRule="auto"/>
              <w:ind w:left="0"/>
              <w:jc w:val="center"/>
              <w:rPr>
                <w:rFonts w:ascii="Times New Roman" w:hAnsi="Times New Roman" w:cs="Times New Roman"/>
                <w:b/>
                <w:sz w:val="24"/>
                <w:szCs w:val="24"/>
                <w:highlight w:val="yellow"/>
              </w:rPr>
            </w:pPr>
            <w:r w:rsidRPr="008B583F">
              <w:rPr>
                <w:rFonts w:ascii="Times New Roman" w:hAnsi="Times New Roman" w:cs="Times New Roman"/>
                <w:b/>
                <w:sz w:val="24"/>
                <w:szCs w:val="24"/>
              </w:rPr>
              <w:t xml:space="preserve">272 000 </w:t>
            </w:r>
            <w:r w:rsidRPr="008B583F">
              <w:rPr>
                <w:rFonts w:ascii="Times New Roman" w:hAnsi="Times New Roman" w:cs="Times New Roman"/>
                <w:b/>
                <w:sz w:val="24"/>
                <w:szCs w:val="24"/>
                <w:lang w:val="en-US"/>
              </w:rPr>
              <w:t xml:space="preserve"> </w:t>
            </w:r>
            <w:r w:rsidRPr="008B583F">
              <w:rPr>
                <w:rFonts w:ascii="Times New Roman" w:hAnsi="Times New Roman" w:cs="Times New Roman"/>
                <w:b/>
                <w:sz w:val="24"/>
                <w:szCs w:val="24"/>
              </w:rPr>
              <w:t>лв.</w:t>
            </w:r>
          </w:p>
        </w:tc>
        <w:tc>
          <w:tcPr>
            <w:tcW w:w="4211" w:type="dxa"/>
          </w:tcPr>
          <w:p w14:paraId="3012C62B" w14:textId="77777777" w:rsidR="008B583F" w:rsidRPr="008B583F" w:rsidRDefault="008B583F" w:rsidP="008B583F">
            <w:pPr>
              <w:pStyle w:val="ListParagraph"/>
              <w:spacing w:after="360" w:line="240" w:lineRule="auto"/>
              <w:ind w:left="0"/>
              <w:jc w:val="center"/>
              <w:rPr>
                <w:rFonts w:ascii="Times New Roman" w:hAnsi="Times New Roman" w:cs="Times New Roman"/>
                <w:b/>
                <w:sz w:val="24"/>
                <w:szCs w:val="24"/>
              </w:rPr>
            </w:pPr>
          </w:p>
          <w:p w14:paraId="12AAEE0D" w14:textId="0A887590" w:rsidR="000A25A0" w:rsidRPr="008B583F" w:rsidRDefault="000A25A0" w:rsidP="008B583F">
            <w:pPr>
              <w:pStyle w:val="ListParagraph"/>
              <w:spacing w:after="360" w:line="240" w:lineRule="auto"/>
              <w:ind w:left="0"/>
              <w:jc w:val="center"/>
              <w:rPr>
                <w:rFonts w:ascii="Times New Roman" w:hAnsi="Times New Roman" w:cs="Times New Roman"/>
                <w:b/>
                <w:sz w:val="24"/>
                <w:szCs w:val="24"/>
                <w:highlight w:val="yellow"/>
              </w:rPr>
            </w:pPr>
            <w:r w:rsidRPr="008B583F">
              <w:rPr>
                <w:rFonts w:ascii="Times New Roman" w:hAnsi="Times New Roman" w:cs="Times New Roman"/>
                <w:b/>
                <w:sz w:val="24"/>
                <w:szCs w:val="24"/>
              </w:rPr>
              <w:t>48 000</w:t>
            </w:r>
            <w:r w:rsidRPr="008B583F">
              <w:rPr>
                <w:rFonts w:ascii="Times New Roman" w:hAnsi="Times New Roman" w:cs="Times New Roman"/>
                <w:b/>
                <w:color w:val="1F497D"/>
                <w:sz w:val="24"/>
                <w:szCs w:val="24"/>
              </w:rPr>
              <w:t xml:space="preserve"> </w:t>
            </w:r>
            <w:r w:rsidRPr="008B583F">
              <w:rPr>
                <w:rFonts w:ascii="Times New Roman" w:hAnsi="Times New Roman" w:cs="Times New Roman"/>
                <w:b/>
                <w:sz w:val="24"/>
                <w:szCs w:val="24"/>
              </w:rPr>
              <w:t>лв.</w:t>
            </w:r>
          </w:p>
        </w:tc>
      </w:tr>
    </w:tbl>
    <w:p w14:paraId="0B53FB68" w14:textId="77777777" w:rsidR="000A25A0" w:rsidRPr="00865A57" w:rsidRDefault="000A25A0" w:rsidP="00865A57">
      <w:pPr>
        <w:pStyle w:val="ListParagraph"/>
        <w:spacing w:after="360" w:line="240" w:lineRule="auto"/>
        <w:ind w:left="0"/>
        <w:jc w:val="both"/>
        <w:rPr>
          <w:rFonts w:ascii="Times New Roman" w:hAnsi="Times New Roman" w:cs="Times New Roman"/>
          <w:b/>
          <w:bCs/>
          <w:sz w:val="24"/>
          <w:szCs w:val="24"/>
          <w:highlight w:val="yellow"/>
        </w:rPr>
      </w:pPr>
    </w:p>
    <w:p w14:paraId="2FE06F1E" w14:textId="77777777" w:rsidR="000A25A0" w:rsidRPr="00865A57" w:rsidRDefault="000A25A0" w:rsidP="00865A57">
      <w:pPr>
        <w:pStyle w:val="Heading2"/>
        <w:spacing w:before="0" w:after="120"/>
        <w:jc w:val="both"/>
        <w:rPr>
          <w:rFonts w:ascii="Times New Roman" w:hAnsi="Times New Roman"/>
          <w:sz w:val="24"/>
          <w:szCs w:val="24"/>
        </w:rPr>
      </w:pPr>
      <w:bookmarkStart w:id="11" w:name="_Toc475095648"/>
      <w:r w:rsidRPr="00865A57">
        <w:rPr>
          <w:rFonts w:ascii="Times New Roman" w:hAnsi="Times New Roman"/>
          <w:sz w:val="24"/>
          <w:szCs w:val="24"/>
        </w:rPr>
        <w:t>9. Минимален (ако е приложимо) и максимален  размер на безвъзмездната финансова помощ за конкретен  проект:</w:t>
      </w:r>
      <w:bookmarkEnd w:id="11"/>
    </w:p>
    <w:p w14:paraId="50139D6D" w14:textId="77777777" w:rsidR="000A25A0" w:rsidRPr="00865A57" w:rsidRDefault="000A25A0" w:rsidP="00865A57">
      <w:pPr>
        <w:pStyle w:val="ListParagraph"/>
        <w:pBdr>
          <w:top w:val="single" w:sz="4" w:space="1" w:color="auto"/>
          <w:left w:val="single" w:sz="4" w:space="4" w:color="auto"/>
          <w:bottom w:val="single" w:sz="4" w:space="0" w:color="auto"/>
          <w:right w:val="single" w:sz="4" w:space="2" w:color="auto"/>
        </w:pBdr>
        <w:spacing w:after="0" w:line="240" w:lineRule="auto"/>
        <w:ind w:left="0"/>
        <w:jc w:val="both"/>
        <w:rPr>
          <w:rFonts w:ascii="Times New Roman" w:hAnsi="Times New Roman" w:cs="Times New Roman"/>
          <w:color w:val="FF0000"/>
          <w:sz w:val="24"/>
          <w:szCs w:val="24"/>
        </w:rPr>
      </w:pPr>
      <w:r w:rsidRPr="00865A57">
        <w:rPr>
          <w:rFonts w:ascii="Times New Roman" w:hAnsi="Times New Roman" w:cs="Times New Roman"/>
          <w:sz w:val="24"/>
          <w:szCs w:val="24"/>
        </w:rPr>
        <w:t>Финансовата помощ по реда на тази мярка е безвъзмездна, предоставя се в рамките на определения бюджет за мярката в СВОМР на МИРГ „Несебър-Месемврия“ и е в размер до 50 на сто от общите допустими разходи за дейности за проекти на частни бенефициенти и до 100% за публични кандидати.</w:t>
      </w:r>
      <w:r w:rsidRPr="00865A57">
        <w:rPr>
          <w:rFonts w:ascii="Times New Roman" w:hAnsi="Times New Roman" w:cs="Times New Roman"/>
          <w:color w:val="FF0000"/>
          <w:sz w:val="24"/>
          <w:szCs w:val="24"/>
        </w:rPr>
        <w:t xml:space="preserve"> </w:t>
      </w:r>
    </w:p>
    <w:p w14:paraId="1B8B3C09" w14:textId="77777777" w:rsidR="000A25A0" w:rsidRPr="00865A57" w:rsidRDefault="000A25A0" w:rsidP="00865A57">
      <w:pPr>
        <w:pBdr>
          <w:top w:val="single" w:sz="4" w:space="1" w:color="auto"/>
          <w:left w:val="single" w:sz="4" w:space="4" w:color="auto"/>
          <w:bottom w:val="single" w:sz="4" w:space="0" w:color="auto"/>
          <w:right w:val="single" w:sz="4" w:space="2"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Минималният размер на допустимата безвъзмездна финансова помощ за един проект е 5 000 лева.  </w:t>
      </w:r>
    </w:p>
    <w:p w14:paraId="37926790" w14:textId="592B9BCC" w:rsidR="000A25A0" w:rsidRPr="00865A57" w:rsidRDefault="000A25A0" w:rsidP="00865A57">
      <w:pPr>
        <w:pBdr>
          <w:top w:val="single" w:sz="4" w:space="1" w:color="auto"/>
          <w:left w:val="single" w:sz="4" w:space="4" w:color="auto"/>
          <w:bottom w:val="single" w:sz="4" w:space="0" w:color="auto"/>
          <w:right w:val="single" w:sz="4" w:space="2"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Максималният размер на допустимата безвъзмездна финансова помощ за един проект е 150 000 лева.</w:t>
      </w:r>
    </w:p>
    <w:p w14:paraId="453F513B" w14:textId="1B43BCCF" w:rsidR="00D32A94" w:rsidRPr="00E93930" w:rsidRDefault="00D32A94" w:rsidP="00E93930">
      <w:pPr>
        <w:pStyle w:val="ListParagraph"/>
        <w:pBdr>
          <w:top w:val="single" w:sz="4" w:space="1" w:color="auto"/>
          <w:left w:val="single" w:sz="4" w:space="4" w:color="auto"/>
          <w:bottom w:val="single" w:sz="4" w:space="0" w:color="auto"/>
          <w:right w:val="single" w:sz="4" w:space="2" w:color="auto"/>
        </w:pBdr>
        <w:spacing w:after="0" w:line="240" w:lineRule="auto"/>
        <w:ind w:left="0"/>
        <w:jc w:val="both"/>
        <w:rPr>
          <w:rFonts w:ascii="Times New Roman" w:hAnsi="Times New Roman"/>
          <w:sz w:val="24"/>
          <w:szCs w:val="24"/>
        </w:rPr>
      </w:pPr>
      <w:bookmarkStart w:id="12" w:name="_Toc475095649"/>
      <w:r w:rsidRPr="00E93930">
        <w:rPr>
          <w:rFonts w:ascii="Times New Roman" w:hAnsi="Times New Roman" w:cs="Times New Roman"/>
          <w:b/>
          <w:sz w:val="24"/>
          <w:szCs w:val="24"/>
        </w:rPr>
        <w:t>ВАЖНО:</w:t>
      </w:r>
      <w:r w:rsidRPr="00E93930">
        <w:rPr>
          <w:rFonts w:ascii="Times New Roman" w:hAnsi="Times New Roman" w:cs="Times New Roman"/>
          <w:sz w:val="24"/>
          <w:szCs w:val="24"/>
        </w:rPr>
        <w:t xml:space="preserve"> Максималният размер на допустимата безвъзмездна финансова помощ за един бенефициент, заедно със свързаните с него лица, съгласно § 1 от допълнителните разпоредби на Търговския закон за целия Програмен период по мярката е  150 000 лв. БФП.</w:t>
      </w:r>
    </w:p>
    <w:p w14:paraId="069BDF86" w14:textId="4B5CE162" w:rsidR="000A25A0" w:rsidRPr="00865A57" w:rsidRDefault="000A25A0" w:rsidP="00865A57">
      <w:pPr>
        <w:pStyle w:val="Heading2"/>
        <w:spacing w:before="0" w:after="120"/>
        <w:jc w:val="both"/>
        <w:rPr>
          <w:rFonts w:ascii="Times New Roman" w:hAnsi="Times New Roman"/>
          <w:sz w:val="24"/>
          <w:szCs w:val="24"/>
        </w:rPr>
      </w:pPr>
      <w:r w:rsidRPr="00865A57">
        <w:rPr>
          <w:rFonts w:ascii="Times New Roman" w:hAnsi="Times New Roman"/>
          <w:sz w:val="24"/>
          <w:szCs w:val="24"/>
        </w:rPr>
        <w:t>10. Процент на съфинансиране:</w:t>
      </w:r>
      <w:bookmarkEnd w:id="12"/>
      <w:r w:rsidRPr="00865A57">
        <w:rPr>
          <w:rFonts w:ascii="Times New Roman" w:hAnsi="Times New Roman"/>
          <w:sz w:val="24"/>
          <w:szCs w:val="24"/>
        </w:rPr>
        <w:t xml:space="preserve"> </w:t>
      </w:r>
    </w:p>
    <w:p w14:paraId="24DAD3D9"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b/>
          <w:bCs/>
          <w:sz w:val="24"/>
          <w:szCs w:val="24"/>
        </w:rPr>
      </w:pPr>
      <w:r w:rsidRPr="00865A57">
        <w:rPr>
          <w:rFonts w:ascii="Times New Roman" w:hAnsi="Times New Roman" w:cs="Times New Roman"/>
          <w:sz w:val="24"/>
          <w:szCs w:val="24"/>
        </w:rPr>
        <w:t>Максимален интензитет на безвъзмездната финансова помощ:</w:t>
      </w:r>
    </w:p>
    <w:tbl>
      <w:tblPr>
        <w:tblW w:w="10541"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5"/>
        <w:gridCol w:w="7376"/>
      </w:tblGrid>
      <w:tr w:rsidR="000A25A0" w:rsidRPr="00865A57" w14:paraId="22E82413" w14:textId="77777777" w:rsidTr="00E93930">
        <w:trPr>
          <w:trHeight w:val="1520"/>
        </w:trPr>
        <w:tc>
          <w:tcPr>
            <w:tcW w:w="3165" w:type="dxa"/>
            <w:tcBorders>
              <w:bottom w:val="single" w:sz="4" w:space="0" w:color="auto"/>
            </w:tcBorders>
            <w:shd w:val="clear" w:color="auto" w:fill="D9D9D9"/>
            <w:vAlign w:val="center"/>
          </w:tcPr>
          <w:p w14:paraId="79FE0033" w14:textId="77777777" w:rsidR="000A25A0" w:rsidRPr="00865A57" w:rsidRDefault="000A25A0" w:rsidP="00865A57">
            <w:pPr>
              <w:pStyle w:val="ListParagraph"/>
              <w:spacing w:after="360" w:line="240" w:lineRule="auto"/>
              <w:ind w:left="0"/>
              <w:jc w:val="both"/>
              <w:rPr>
                <w:rFonts w:ascii="Times New Roman" w:hAnsi="Times New Roman" w:cs="Times New Roman"/>
                <w:b/>
                <w:bCs/>
                <w:sz w:val="24"/>
                <w:szCs w:val="24"/>
              </w:rPr>
            </w:pPr>
          </w:p>
        </w:tc>
        <w:tc>
          <w:tcPr>
            <w:tcW w:w="7376" w:type="dxa"/>
            <w:tcBorders>
              <w:bottom w:val="single" w:sz="4" w:space="0" w:color="auto"/>
            </w:tcBorders>
            <w:shd w:val="clear" w:color="auto" w:fill="D9D9D9"/>
            <w:vAlign w:val="bottom"/>
          </w:tcPr>
          <w:p w14:paraId="205A9299" w14:textId="77777777" w:rsidR="000A25A0" w:rsidRPr="00865A57" w:rsidRDefault="000A25A0" w:rsidP="00865A57">
            <w:pPr>
              <w:pStyle w:val="ListParagraph"/>
              <w:spacing w:after="360" w:line="240" w:lineRule="auto"/>
              <w:ind w:left="0"/>
              <w:jc w:val="both"/>
              <w:rPr>
                <w:rFonts w:ascii="Times New Roman" w:hAnsi="Times New Roman" w:cs="Times New Roman"/>
                <w:b/>
                <w:bCs/>
                <w:sz w:val="24"/>
                <w:szCs w:val="24"/>
              </w:rPr>
            </w:pPr>
          </w:p>
          <w:p w14:paraId="4DB6CAFA" w14:textId="77777777" w:rsidR="000A25A0" w:rsidRPr="00865A57" w:rsidRDefault="000A25A0" w:rsidP="00865A57">
            <w:pPr>
              <w:pStyle w:val="ListParagraph"/>
              <w:spacing w:after="360" w:line="240" w:lineRule="auto"/>
              <w:ind w:left="0"/>
              <w:jc w:val="both"/>
              <w:rPr>
                <w:rFonts w:ascii="Times New Roman" w:hAnsi="Times New Roman" w:cs="Times New Roman"/>
                <w:b/>
                <w:bCs/>
                <w:sz w:val="24"/>
                <w:szCs w:val="24"/>
              </w:rPr>
            </w:pPr>
            <w:r w:rsidRPr="00865A57">
              <w:rPr>
                <w:rFonts w:ascii="Times New Roman" w:hAnsi="Times New Roman" w:cs="Times New Roman"/>
                <w:b/>
                <w:bCs/>
                <w:sz w:val="24"/>
                <w:szCs w:val="24"/>
              </w:rPr>
              <w:t xml:space="preserve">Максимален интензитет на помощта </w:t>
            </w:r>
          </w:p>
          <w:p w14:paraId="7895B906" w14:textId="77777777" w:rsidR="000A25A0" w:rsidRPr="00865A57" w:rsidRDefault="000A25A0" w:rsidP="00865A57">
            <w:pPr>
              <w:pStyle w:val="ListParagraph"/>
              <w:spacing w:after="360" w:line="240" w:lineRule="auto"/>
              <w:jc w:val="both"/>
              <w:rPr>
                <w:rFonts w:ascii="Times New Roman" w:hAnsi="Times New Roman" w:cs="Times New Roman"/>
                <w:b/>
                <w:bCs/>
                <w:sz w:val="24"/>
                <w:szCs w:val="24"/>
              </w:rPr>
            </w:pPr>
          </w:p>
        </w:tc>
      </w:tr>
      <w:tr w:rsidR="000A25A0" w:rsidRPr="00865A57" w14:paraId="70BB15EC" w14:textId="77777777" w:rsidTr="00E93930">
        <w:tc>
          <w:tcPr>
            <w:tcW w:w="3165" w:type="dxa"/>
            <w:tcBorders>
              <w:bottom w:val="single" w:sz="4" w:space="0" w:color="auto"/>
            </w:tcBorders>
            <w:vAlign w:val="center"/>
          </w:tcPr>
          <w:p w14:paraId="3EBCC159" w14:textId="77777777" w:rsidR="000A25A0" w:rsidRPr="00865A57" w:rsidRDefault="000A25A0" w:rsidP="00865A57">
            <w:pPr>
              <w:spacing w:after="0" w:line="240" w:lineRule="auto"/>
              <w:jc w:val="both"/>
              <w:rPr>
                <w:rFonts w:ascii="Times New Roman" w:hAnsi="Times New Roman" w:cs="Times New Roman"/>
                <w:b/>
                <w:bCs/>
                <w:sz w:val="24"/>
                <w:szCs w:val="24"/>
              </w:rPr>
            </w:pPr>
            <w:r w:rsidRPr="00865A57">
              <w:rPr>
                <w:rFonts w:ascii="Times New Roman" w:hAnsi="Times New Roman" w:cs="Times New Roman"/>
                <w:b/>
                <w:bCs/>
                <w:sz w:val="24"/>
                <w:szCs w:val="24"/>
              </w:rPr>
              <w:t xml:space="preserve">Мярка </w:t>
            </w:r>
            <w:r w:rsidRPr="00865A57">
              <w:rPr>
                <w:rFonts w:ascii="Times New Roman" w:hAnsi="Times New Roman" w:cs="Times New Roman"/>
                <w:b/>
                <w:sz w:val="24"/>
                <w:szCs w:val="24"/>
              </w:rPr>
              <w:t>3.2. „Популяризиране на местните ресурси и подкрепа за развитието на дребно мащабна инфраструктура“</w:t>
            </w:r>
          </w:p>
        </w:tc>
        <w:tc>
          <w:tcPr>
            <w:tcW w:w="7376" w:type="dxa"/>
            <w:tcBorders>
              <w:bottom w:val="single" w:sz="4" w:space="0" w:color="auto"/>
            </w:tcBorders>
            <w:vAlign w:val="center"/>
          </w:tcPr>
          <w:p w14:paraId="6A524201" w14:textId="0D1371C5" w:rsidR="000A25A0" w:rsidRPr="00E93930" w:rsidRDefault="008B583F" w:rsidP="00865A57">
            <w:pPr>
              <w:pStyle w:val="ListParagraph"/>
              <w:spacing w:after="360" w:line="240" w:lineRule="auto"/>
              <w:ind w:left="0"/>
              <w:jc w:val="both"/>
              <w:rPr>
                <w:rFonts w:ascii="Times New Roman" w:hAnsi="Times New Roman" w:cs="Times New Roman"/>
                <w:b/>
                <w:sz w:val="24"/>
                <w:szCs w:val="24"/>
              </w:rPr>
            </w:pPr>
            <w:r>
              <w:rPr>
                <w:rFonts w:ascii="Times New Roman" w:hAnsi="Times New Roman" w:cs="Times New Roman"/>
                <w:sz w:val="24"/>
                <w:szCs w:val="24"/>
              </w:rPr>
              <w:t xml:space="preserve">                                              </w:t>
            </w:r>
            <w:r w:rsidR="000A25A0" w:rsidRPr="00E93930">
              <w:rPr>
                <w:rFonts w:ascii="Times New Roman" w:hAnsi="Times New Roman" w:cs="Times New Roman"/>
                <w:b/>
                <w:sz w:val="24"/>
                <w:szCs w:val="24"/>
              </w:rPr>
              <w:t>До 100%</w:t>
            </w:r>
          </w:p>
        </w:tc>
      </w:tr>
    </w:tbl>
    <w:p w14:paraId="75EC6F3F" w14:textId="77777777" w:rsidR="000A25A0" w:rsidRPr="00865A57" w:rsidRDefault="000A25A0" w:rsidP="00E93930"/>
    <w:p w14:paraId="0A74A9A5" w14:textId="77777777" w:rsidR="000A25A0" w:rsidRPr="00865A57" w:rsidRDefault="000A25A0" w:rsidP="00865A57">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65A57">
        <w:rPr>
          <w:rFonts w:ascii="Times New Roman" w:hAnsi="Times New Roman" w:cs="Times New Roman"/>
          <w:bCs/>
          <w:sz w:val="24"/>
          <w:szCs w:val="24"/>
        </w:rPr>
        <w:t>Максимален процент на съфинансиране – за проекти на частни бенефициери е до 50% от общите допустими и одобрени разходи и до 100% за проекти  на публични бенефициенти, от които:</w:t>
      </w:r>
    </w:p>
    <w:p w14:paraId="389CC5D4" w14:textId="7BF89FDF" w:rsidR="000A25A0" w:rsidRPr="00865A57" w:rsidRDefault="000A25A0" w:rsidP="00865A57">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65A57">
        <w:rPr>
          <w:rFonts w:ascii="Times New Roman" w:hAnsi="Times New Roman" w:cs="Times New Roman"/>
          <w:bCs/>
          <w:sz w:val="24"/>
          <w:szCs w:val="24"/>
        </w:rPr>
        <w:t>85% съфинансиране от ЕФМДР и</w:t>
      </w:r>
      <w:r w:rsidR="006024F8">
        <w:rPr>
          <w:rFonts w:ascii="Times New Roman" w:hAnsi="Times New Roman" w:cs="Times New Roman"/>
          <w:bCs/>
          <w:sz w:val="24"/>
          <w:szCs w:val="24"/>
        </w:rPr>
        <w:t xml:space="preserve"> </w:t>
      </w:r>
    </w:p>
    <w:p w14:paraId="46EE4441" w14:textId="64160D90" w:rsidR="000A25A0" w:rsidRPr="00865A57" w:rsidRDefault="000A25A0" w:rsidP="00D3585C">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65A57">
        <w:rPr>
          <w:rFonts w:ascii="Times New Roman" w:hAnsi="Times New Roman" w:cs="Times New Roman"/>
          <w:bCs/>
          <w:sz w:val="24"/>
          <w:szCs w:val="24"/>
        </w:rPr>
        <w:t xml:space="preserve">15% съфинансиране от националния бюджет </w:t>
      </w:r>
    </w:p>
    <w:p w14:paraId="3DBD4DB3" w14:textId="77777777" w:rsidR="000A25A0" w:rsidRPr="00865A57" w:rsidRDefault="000A25A0" w:rsidP="00865A57">
      <w:pPr>
        <w:pStyle w:val="Heading2"/>
        <w:jc w:val="both"/>
        <w:rPr>
          <w:rFonts w:ascii="Times New Roman" w:hAnsi="Times New Roman"/>
          <w:sz w:val="24"/>
          <w:szCs w:val="24"/>
        </w:rPr>
      </w:pPr>
      <w:bookmarkStart w:id="13" w:name="_Toc475095650"/>
      <w:r w:rsidRPr="00865A57">
        <w:rPr>
          <w:rFonts w:ascii="Times New Roman" w:hAnsi="Times New Roman"/>
          <w:sz w:val="24"/>
          <w:szCs w:val="24"/>
        </w:rPr>
        <w:lastRenderedPageBreak/>
        <w:t>11. Допустими кандидати:</w:t>
      </w:r>
      <w:bookmarkEnd w:id="13"/>
      <w:r w:rsidRPr="00865A57">
        <w:rPr>
          <w:rFonts w:ascii="Times New Roman" w:hAnsi="Times New Roman"/>
          <w:sz w:val="24"/>
          <w:szCs w:val="24"/>
        </w:rPr>
        <w:t xml:space="preserve"> </w:t>
      </w:r>
    </w:p>
    <w:p w14:paraId="225AAEEF" w14:textId="44C24387" w:rsidR="000A25A0" w:rsidRPr="00865A57" w:rsidRDefault="000A25A0" w:rsidP="00865A57">
      <w:pPr>
        <w:pStyle w:val="Heading3"/>
        <w:numPr>
          <w:ilvl w:val="1"/>
          <w:numId w:val="10"/>
        </w:numPr>
        <w:spacing w:before="120" w:after="120"/>
        <w:jc w:val="both"/>
        <w:rPr>
          <w:rFonts w:ascii="Times New Roman" w:hAnsi="Times New Roman" w:cs="Times New Roman"/>
        </w:rPr>
      </w:pPr>
      <w:bookmarkStart w:id="14" w:name="_Toc475095651"/>
      <w:r w:rsidRPr="00865A57">
        <w:rPr>
          <w:rFonts w:ascii="Times New Roman" w:hAnsi="Times New Roman" w:cs="Times New Roman"/>
        </w:rPr>
        <w:t>Критерии за допустимост на кандидатите</w:t>
      </w:r>
      <w:bookmarkEnd w:id="14"/>
    </w:p>
    <w:p w14:paraId="7E043408" w14:textId="61A826D7" w:rsidR="00BE246F" w:rsidRPr="008B583F" w:rsidRDefault="000A25A0"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B583F">
        <w:rPr>
          <w:rFonts w:ascii="Times New Roman" w:hAnsi="Times New Roman" w:cs="Times New Roman"/>
          <w:bCs/>
          <w:sz w:val="24"/>
          <w:szCs w:val="24"/>
        </w:rPr>
        <w:t>А/ За получаване на безвъзмездна финансова помощ могат да кандидатства</w:t>
      </w:r>
      <w:r w:rsidR="00331471" w:rsidRPr="008B583F">
        <w:rPr>
          <w:rFonts w:ascii="Times New Roman" w:hAnsi="Times New Roman" w:cs="Times New Roman"/>
          <w:bCs/>
          <w:sz w:val="24"/>
          <w:szCs w:val="24"/>
        </w:rPr>
        <w:t>т</w:t>
      </w:r>
      <w:r w:rsidR="00BE246F" w:rsidRPr="008B583F">
        <w:rPr>
          <w:rFonts w:ascii="Times New Roman" w:hAnsi="Times New Roman" w:cs="Times New Roman"/>
          <w:bCs/>
          <w:sz w:val="24"/>
          <w:szCs w:val="24"/>
        </w:rPr>
        <w:t xml:space="preserve"> :</w:t>
      </w:r>
    </w:p>
    <w:p w14:paraId="2F8BA97E" w14:textId="7BD02BAF" w:rsidR="00D77025" w:rsidRPr="00E93930" w:rsidRDefault="00BE246F"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B583F">
        <w:rPr>
          <w:rFonts w:ascii="Times New Roman" w:hAnsi="Times New Roman" w:cs="Times New Roman"/>
          <w:bCs/>
          <w:sz w:val="24"/>
          <w:szCs w:val="24"/>
        </w:rPr>
        <w:t>1.</w:t>
      </w:r>
      <w:r w:rsidR="00F3450A">
        <w:rPr>
          <w:rFonts w:ascii="Times New Roman" w:hAnsi="Times New Roman" w:cs="Times New Roman"/>
          <w:bCs/>
          <w:sz w:val="24"/>
          <w:szCs w:val="24"/>
        </w:rPr>
        <w:t xml:space="preserve"> </w:t>
      </w:r>
      <w:r w:rsidRPr="00E93930">
        <w:rPr>
          <w:rFonts w:ascii="Times New Roman" w:hAnsi="Times New Roman" w:cs="Times New Roman"/>
          <w:bCs/>
          <w:sz w:val="24"/>
          <w:szCs w:val="24"/>
        </w:rPr>
        <w:t>Юридически лица, регистрирани по Търговския закон и Закона за кооперациите;</w:t>
      </w:r>
    </w:p>
    <w:p w14:paraId="4A6067CF" w14:textId="3D091552" w:rsidR="00D77025" w:rsidRPr="00E93930" w:rsidRDefault="00D77025"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E93930">
        <w:rPr>
          <w:rFonts w:ascii="Times New Roman" w:hAnsi="Times New Roman" w:cs="Times New Roman"/>
          <w:bCs/>
          <w:sz w:val="24"/>
          <w:szCs w:val="24"/>
        </w:rPr>
        <w:t>2.</w:t>
      </w:r>
      <w:r w:rsidR="00F3450A">
        <w:rPr>
          <w:rFonts w:ascii="Times New Roman" w:hAnsi="Times New Roman" w:cs="Times New Roman"/>
          <w:bCs/>
          <w:sz w:val="24"/>
          <w:szCs w:val="24"/>
        </w:rPr>
        <w:t xml:space="preserve"> </w:t>
      </w:r>
      <w:r w:rsidR="00BE246F" w:rsidRPr="00E93930">
        <w:rPr>
          <w:rFonts w:ascii="Times New Roman" w:hAnsi="Times New Roman" w:cs="Times New Roman"/>
          <w:bCs/>
          <w:sz w:val="24"/>
          <w:szCs w:val="24"/>
        </w:rPr>
        <w:t>Юридически лица, регистрирани по ЗЮЛНЦ</w:t>
      </w:r>
      <w:r w:rsidR="00496F07" w:rsidRPr="00E93930">
        <w:rPr>
          <w:rFonts w:ascii="Times New Roman" w:hAnsi="Times New Roman" w:cs="Times New Roman"/>
          <w:bCs/>
          <w:sz w:val="24"/>
          <w:szCs w:val="24"/>
        </w:rPr>
        <w:t>- в обществена полза</w:t>
      </w:r>
      <w:r w:rsidR="00BE246F" w:rsidRPr="00E93930">
        <w:rPr>
          <w:rFonts w:ascii="Times New Roman" w:hAnsi="Times New Roman" w:cs="Times New Roman"/>
          <w:bCs/>
          <w:sz w:val="24"/>
          <w:szCs w:val="24"/>
        </w:rPr>
        <w:t>;</w:t>
      </w:r>
    </w:p>
    <w:p w14:paraId="7A55A4EB" w14:textId="75DB0E42" w:rsidR="00BE246F" w:rsidRPr="008B583F" w:rsidRDefault="00D77025"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E93930">
        <w:rPr>
          <w:rFonts w:ascii="Times New Roman" w:hAnsi="Times New Roman" w:cs="Times New Roman"/>
          <w:bCs/>
          <w:sz w:val="24"/>
          <w:szCs w:val="24"/>
        </w:rPr>
        <w:t>3.</w:t>
      </w:r>
      <w:r w:rsidR="00F3450A">
        <w:rPr>
          <w:rFonts w:ascii="Times New Roman" w:hAnsi="Times New Roman" w:cs="Times New Roman"/>
          <w:bCs/>
          <w:sz w:val="24"/>
          <w:szCs w:val="24"/>
        </w:rPr>
        <w:t xml:space="preserve"> </w:t>
      </w:r>
      <w:r w:rsidR="00EF01A9" w:rsidRPr="00E93930">
        <w:rPr>
          <w:rFonts w:ascii="Times New Roman" w:hAnsi="Times New Roman" w:cs="Times New Roman"/>
          <w:bCs/>
          <w:sz w:val="24"/>
          <w:szCs w:val="24"/>
        </w:rPr>
        <w:t>Община Несебър</w:t>
      </w:r>
      <w:r w:rsidR="00BE246F" w:rsidRPr="00E93930">
        <w:rPr>
          <w:rFonts w:ascii="Times New Roman" w:hAnsi="Times New Roman" w:cs="Times New Roman"/>
          <w:bCs/>
          <w:sz w:val="24"/>
          <w:szCs w:val="24"/>
        </w:rPr>
        <w:t>;</w:t>
      </w:r>
    </w:p>
    <w:p w14:paraId="682C048C" w14:textId="004CCA5E" w:rsidR="00035903" w:rsidRPr="00E93930" w:rsidRDefault="00D77025"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E93930">
        <w:rPr>
          <w:rFonts w:ascii="Times New Roman" w:hAnsi="Times New Roman" w:cs="Times New Roman"/>
          <w:bCs/>
          <w:sz w:val="24"/>
          <w:szCs w:val="24"/>
        </w:rPr>
        <w:t>4.</w:t>
      </w:r>
      <w:r w:rsidR="00F3450A">
        <w:rPr>
          <w:rFonts w:ascii="Times New Roman" w:hAnsi="Times New Roman" w:cs="Times New Roman"/>
          <w:bCs/>
          <w:sz w:val="24"/>
          <w:szCs w:val="24"/>
        </w:rPr>
        <w:t xml:space="preserve"> </w:t>
      </w:r>
      <w:r w:rsidR="00BE246F" w:rsidRPr="00E93930">
        <w:rPr>
          <w:rFonts w:ascii="Times New Roman" w:hAnsi="Times New Roman" w:cs="Times New Roman"/>
          <w:bCs/>
          <w:sz w:val="24"/>
          <w:szCs w:val="24"/>
        </w:rPr>
        <w:t xml:space="preserve">Формални публично-частни партньорства между </w:t>
      </w:r>
      <w:r w:rsidRPr="00E93930">
        <w:rPr>
          <w:rFonts w:ascii="Times New Roman" w:hAnsi="Times New Roman" w:cs="Times New Roman"/>
          <w:bCs/>
          <w:sz w:val="24"/>
          <w:szCs w:val="24"/>
        </w:rPr>
        <w:t>общини и частни юридически лица</w:t>
      </w:r>
      <w:r w:rsidR="00A84713" w:rsidRPr="00E93930">
        <w:rPr>
          <w:rFonts w:ascii="Times New Roman" w:hAnsi="Times New Roman" w:cs="Times New Roman"/>
          <w:bCs/>
          <w:sz w:val="24"/>
          <w:szCs w:val="24"/>
        </w:rPr>
        <w:t xml:space="preserve"> регистрирани съгласно Закона за концесиите</w:t>
      </w:r>
      <w:r w:rsidR="00BE246F" w:rsidRPr="00E93930">
        <w:rPr>
          <w:rFonts w:ascii="Times New Roman" w:hAnsi="Times New Roman" w:cs="Times New Roman"/>
          <w:bCs/>
          <w:sz w:val="24"/>
          <w:szCs w:val="24"/>
        </w:rPr>
        <w:t>.</w:t>
      </w:r>
    </w:p>
    <w:p w14:paraId="20964177" w14:textId="77777777" w:rsidR="00035903" w:rsidRPr="00E93930" w:rsidRDefault="000A25A0"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B583F">
        <w:rPr>
          <w:rFonts w:ascii="Times New Roman" w:hAnsi="Times New Roman" w:cs="Times New Roman"/>
          <w:bCs/>
          <w:sz w:val="24"/>
          <w:szCs w:val="24"/>
        </w:rPr>
        <w:t>Б/ Клонове на юридически лица, регистрирани в РБългария, не могат да участват в процедурата за подбор на проекти поради липсата на самостоятелна правосубектност.</w:t>
      </w:r>
    </w:p>
    <w:p w14:paraId="5D8491A1" w14:textId="77777777" w:rsidR="00035903" w:rsidRPr="008B583F" w:rsidRDefault="000A25A0"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B583F">
        <w:rPr>
          <w:rFonts w:ascii="Times New Roman" w:hAnsi="Times New Roman" w:cs="Times New Roman"/>
          <w:bCs/>
          <w:sz w:val="24"/>
          <w:szCs w:val="24"/>
        </w:rPr>
        <w:t>Кандидатите по буква А трябва да отговарят на следните изисквания:</w:t>
      </w:r>
    </w:p>
    <w:p w14:paraId="70F60719" w14:textId="19B1878B" w:rsidR="00035903" w:rsidRPr="008B583F" w:rsidRDefault="00035903"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B583F">
        <w:rPr>
          <w:rFonts w:ascii="Times New Roman" w:hAnsi="Times New Roman" w:cs="Times New Roman"/>
          <w:bCs/>
          <w:sz w:val="24"/>
          <w:szCs w:val="24"/>
        </w:rPr>
        <w:t>1.1.</w:t>
      </w:r>
      <w:r w:rsidR="00F3450A">
        <w:rPr>
          <w:rFonts w:ascii="Times New Roman" w:hAnsi="Times New Roman" w:cs="Times New Roman"/>
          <w:bCs/>
          <w:sz w:val="24"/>
          <w:szCs w:val="24"/>
        </w:rPr>
        <w:t xml:space="preserve"> </w:t>
      </w:r>
      <w:r w:rsidR="000A25A0" w:rsidRPr="008B583F">
        <w:rPr>
          <w:rFonts w:ascii="Times New Roman" w:hAnsi="Times New Roman" w:cs="Times New Roman"/>
          <w:bCs/>
          <w:sz w:val="24"/>
          <w:szCs w:val="24"/>
        </w:rPr>
        <w:t>да са вписани в търговския регистър и регистъра на юридическите лица с нестопанска цел към Агенцията по вписванията;</w:t>
      </w:r>
    </w:p>
    <w:p w14:paraId="0A056CCF" w14:textId="2C88DF79" w:rsidR="00507B07" w:rsidRPr="008B583F" w:rsidRDefault="00035903" w:rsidP="00E93930">
      <w:pPr>
        <w:pBdr>
          <w:top w:val="single" w:sz="4" w:space="1" w:color="auto"/>
          <w:left w:val="single" w:sz="4" w:space="4" w:color="auto"/>
          <w:bottom w:val="single" w:sz="4" w:space="1" w:color="auto"/>
          <w:right w:val="single" w:sz="4" w:space="4" w:color="auto"/>
        </w:pBdr>
        <w:jc w:val="both"/>
        <w:rPr>
          <w:rFonts w:ascii="Times New Roman" w:hAnsi="Times New Roman" w:cs="Times New Roman"/>
          <w:bCs/>
          <w:sz w:val="24"/>
          <w:szCs w:val="24"/>
        </w:rPr>
      </w:pPr>
      <w:r w:rsidRPr="008B583F">
        <w:rPr>
          <w:rFonts w:ascii="Times New Roman" w:hAnsi="Times New Roman" w:cs="Times New Roman"/>
          <w:bCs/>
          <w:sz w:val="24"/>
          <w:szCs w:val="24"/>
        </w:rPr>
        <w:t>1.2.</w:t>
      </w:r>
      <w:r w:rsidR="00F3450A">
        <w:rPr>
          <w:rFonts w:ascii="Times New Roman" w:hAnsi="Times New Roman" w:cs="Times New Roman"/>
          <w:bCs/>
          <w:sz w:val="24"/>
          <w:szCs w:val="24"/>
        </w:rPr>
        <w:t xml:space="preserve"> </w:t>
      </w:r>
      <w:r w:rsidR="000A25A0" w:rsidRPr="008B583F">
        <w:rPr>
          <w:rFonts w:ascii="Times New Roman" w:hAnsi="Times New Roman" w:cs="Times New Roman"/>
          <w:bCs/>
          <w:sz w:val="24"/>
          <w:szCs w:val="24"/>
        </w:rPr>
        <w:t>да отговарят на изискванията за малко или средно предприятие съгласно Закона за малките и средните предприятия;</w:t>
      </w:r>
    </w:p>
    <w:p w14:paraId="5CDCE2F8" w14:textId="77777777" w:rsidR="000A25A0" w:rsidRPr="00E93930" w:rsidRDefault="000A25A0" w:rsidP="00E93930">
      <w:pPr>
        <w:pBdr>
          <w:top w:val="single" w:sz="4" w:space="2"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E93930">
        <w:rPr>
          <w:rFonts w:ascii="Times New Roman" w:hAnsi="Times New Roman" w:cs="Times New Roman"/>
          <w:sz w:val="24"/>
          <w:szCs w:val="24"/>
        </w:rPr>
        <w:t>ВАЖНО: Кандидатите по настоящата процедура са длъжни да удостоверят на етап кандидатстване, че са малко или средно предприятие по смисъла на Закона за малките и средните предприятия (ЗМСП) и по смисъла на Приложение І към Регламент (ЕС) № 651/2014 на Комисията от 17 юни 2014 г. за обявяване на някои категории помощи за съвместими с вътрешния пазар в приложение на членове 107 и 108 от Договора (OB, L 187/1 от 26 юни 2014 г.) като попълнят и представят към проектните предложения Декларация за обстоятелствата по чл. 3 и 4 от ЗМСП (Декларация № 1 към Условията за кандидатстване).</w:t>
      </w:r>
    </w:p>
    <w:p w14:paraId="20FC22BB" w14:textId="33E31D09" w:rsidR="000A25A0" w:rsidRDefault="000A25A0" w:rsidP="00E93930">
      <w:pPr>
        <w:pBdr>
          <w:top w:val="single" w:sz="4" w:space="2"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sidRPr="00E93930">
        <w:rPr>
          <w:rFonts w:ascii="Times New Roman" w:hAnsi="Times New Roman" w:cs="Times New Roman"/>
          <w:sz w:val="24"/>
          <w:szCs w:val="24"/>
        </w:rPr>
        <w:t>ВАЖНО: Кандидатите/бенефициентите трябва да отговарят на изискванията по т. 1.1-1.2, които са задължителни до изтичане на срока за мониторинг, който е 5 години след извършване на окончателното плащане по административния договор за предоставяне на безвъзмездна финансова помощ.</w:t>
      </w:r>
    </w:p>
    <w:p w14:paraId="2ADDBC56" w14:textId="0CA1CC17" w:rsidR="001B7181" w:rsidRPr="00E93930" w:rsidRDefault="00D108CB" w:rsidP="00E93930">
      <w:pPr>
        <w:pBdr>
          <w:top w:val="single" w:sz="4" w:space="2" w:color="auto"/>
          <w:left w:val="single" w:sz="4" w:space="0" w:color="auto"/>
          <w:bottom w:val="single" w:sz="4" w:space="1" w:color="auto"/>
          <w:right w:val="single" w:sz="4" w:space="4" w:color="auto"/>
        </w:pBd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ВАЖНО: </w:t>
      </w:r>
      <w:r w:rsidR="001B7181" w:rsidRPr="001B7181">
        <w:rPr>
          <w:rFonts w:ascii="Times New Roman" w:hAnsi="Times New Roman" w:cs="Times New Roman"/>
          <w:sz w:val="24"/>
          <w:szCs w:val="24"/>
        </w:rPr>
        <w:t>Кандидатът/получателят на финансова помощ следва да има седалище и адрес на управление (за кандидати</w:t>
      </w:r>
      <w:r w:rsidR="001B7181">
        <w:rPr>
          <w:rFonts w:ascii="Times New Roman" w:hAnsi="Times New Roman" w:cs="Times New Roman"/>
          <w:sz w:val="24"/>
          <w:szCs w:val="24"/>
        </w:rPr>
        <w:t xml:space="preserve"> </w:t>
      </w:r>
      <w:r w:rsidR="001B7181" w:rsidRPr="001B7181">
        <w:rPr>
          <w:rFonts w:ascii="Times New Roman" w:hAnsi="Times New Roman" w:cs="Times New Roman"/>
          <w:sz w:val="24"/>
          <w:szCs w:val="24"/>
        </w:rPr>
        <w:t>-</w:t>
      </w:r>
      <w:r w:rsidR="001B7181">
        <w:rPr>
          <w:rFonts w:ascii="Times New Roman" w:hAnsi="Times New Roman" w:cs="Times New Roman"/>
          <w:sz w:val="24"/>
          <w:szCs w:val="24"/>
        </w:rPr>
        <w:t xml:space="preserve"> </w:t>
      </w:r>
      <w:r w:rsidR="001B7181" w:rsidRPr="001B7181">
        <w:rPr>
          <w:rFonts w:ascii="Times New Roman" w:hAnsi="Times New Roman" w:cs="Times New Roman"/>
          <w:sz w:val="24"/>
          <w:szCs w:val="24"/>
        </w:rPr>
        <w:t xml:space="preserve">юридически лица) на територията на действие на МИРГ </w:t>
      </w:r>
      <w:r w:rsidR="001B7181">
        <w:rPr>
          <w:rFonts w:ascii="Times New Roman" w:hAnsi="Times New Roman" w:cs="Times New Roman"/>
          <w:sz w:val="24"/>
          <w:szCs w:val="24"/>
        </w:rPr>
        <w:t>„Несебър – Месемврия“</w:t>
      </w:r>
      <w:r w:rsidR="001B7181" w:rsidRPr="001B7181">
        <w:rPr>
          <w:rFonts w:ascii="Times New Roman" w:hAnsi="Times New Roman" w:cs="Times New Roman"/>
          <w:sz w:val="24"/>
          <w:szCs w:val="24"/>
        </w:rPr>
        <w:t xml:space="preserve"> и да осъществява дейностите по проекта на територията на МИРГ „Несебър – Месемврия“</w:t>
      </w:r>
      <w:r w:rsidR="001B7181">
        <w:rPr>
          <w:rFonts w:ascii="Times New Roman" w:hAnsi="Times New Roman" w:cs="Times New Roman"/>
          <w:sz w:val="24"/>
          <w:szCs w:val="24"/>
        </w:rPr>
        <w:t>.</w:t>
      </w:r>
    </w:p>
    <w:p w14:paraId="03CD2339" w14:textId="77777777" w:rsidR="000A25A0" w:rsidRPr="00865A57" w:rsidRDefault="000A25A0" w:rsidP="00865A57">
      <w:pPr>
        <w:pStyle w:val="ListParagraph"/>
        <w:pBdr>
          <w:top w:val="single" w:sz="4" w:space="2" w:color="auto"/>
          <w:left w:val="single" w:sz="4" w:space="0" w:color="auto"/>
          <w:bottom w:val="single" w:sz="4" w:space="1" w:color="auto"/>
          <w:right w:val="single" w:sz="4" w:space="4" w:color="auto"/>
        </w:pBdr>
        <w:spacing w:after="0" w:line="240" w:lineRule="auto"/>
        <w:ind w:left="0"/>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Във връзка с разпоредбите на чл.4, т.3 от Регламент (ЕО, Евроатом) № 2988/95 на Съвета от 18 декември 1995 година относно защитата на финансовите интереси на Европейските общности не се дава предимство, а даденото предимство се отнема, когато бъде установено, че кандидат за подпомагане или негови членове са създали изкуствено условията, необходими за получаване на </w:t>
      </w:r>
      <w:r w:rsidRPr="00865A57">
        <w:rPr>
          <w:rFonts w:ascii="Times New Roman" w:hAnsi="Times New Roman" w:cs="Times New Roman"/>
          <w:sz w:val="24"/>
          <w:szCs w:val="24"/>
        </w:rPr>
        <w:lastRenderedPageBreak/>
        <w:t>това предимство, в противоречие с целите на европейското право и българското законодателство в областта на рибарството.</w:t>
      </w:r>
    </w:p>
    <w:p w14:paraId="6FCCF987" w14:textId="77777777" w:rsidR="000A25A0" w:rsidRPr="00865A57" w:rsidRDefault="000A25A0" w:rsidP="00865A57">
      <w:pPr>
        <w:pStyle w:val="ListParagraph"/>
        <w:pBdr>
          <w:top w:val="single" w:sz="4" w:space="2" w:color="auto"/>
          <w:left w:val="single" w:sz="4" w:space="0" w:color="auto"/>
          <w:bottom w:val="single" w:sz="4" w:space="1" w:color="auto"/>
          <w:right w:val="single" w:sz="4" w:space="4" w:color="auto"/>
        </w:pBdr>
        <w:spacing w:after="0" w:line="240" w:lineRule="auto"/>
        <w:ind w:left="0"/>
        <w:jc w:val="both"/>
        <w:rPr>
          <w:rFonts w:ascii="Times New Roman" w:hAnsi="Times New Roman" w:cs="Times New Roman"/>
          <w:sz w:val="24"/>
          <w:szCs w:val="24"/>
        </w:rPr>
      </w:pPr>
    </w:p>
    <w:p w14:paraId="258D963F" w14:textId="77777777" w:rsidR="000A25A0" w:rsidRPr="00865A57" w:rsidRDefault="000A25A0" w:rsidP="00865A57">
      <w:pPr>
        <w:pStyle w:val="Heading3"/>
        <w:spacing w:before="120" w:after="120"/>
        <w:ind w:left="-142" w:firstLine="142"/>
        <w:jc w:val="both"/>
        <w:rPr>
          <w:rFonts w:ascii="Times New Roman" w:hAnsi="Times New Roman" w:cs="Times New Roman"/>
        </w:rPr>
      </w:pPr>
      <w:bookmarkStart w:id="15" w:name="_Toc475095652"/>
      <w:r w:rsidRPr="00865A57">
        <w:rPr>
          <w:rFonts w:ascii="Times New Roman" w:hAnsi="Times New Roman" w:cs="Times New Roman"/>
        </w:rPr>
        <w:t>11.2 Критерии за недопустимост на кандидатите</w:t>
      </w:r>
      <w:bookmarkEnd w:id="15"/>
    </w:p>
    <w:p w14:paraId="43C9BF6F" w14:textId="77777777" w:rsidR="000A25A0" w:rsidRPr="00865A57" w:rsidRDefault="000A25A0" w:rsidP="00865A57">
      <w:pPr>
        <w:pStyle w:val="ListParagraph"/>
        <w:pBdr>
          <w:top w:val="single" w:sz="4" w:space="1" w:color="auto"/>
          <w:left w:val="single" w:sz="4" w:space="3" w:color="auto"/>
          <w:bottom w:val="single" w:sz="4" w:space="1" w:color="auto"/>
          <w:right w:val="single" w:sz="4" w:space="4" w:color="auto"/>
        </w:pBdr>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Потенциалните кандидати не могат да участват в процедурата за подбор на проекти и да получат безвъзмездна финансова помощ, ако не отговарят на критериите за допустимост по т. 11.1, както и в случай че:</w:t>
      </w:r>
    </w:p>
    <w:p w14:paraId="2DC1E948" w14:textId="77777777" w:rsidR="000A25A0" w:rsidRPr="00865A57" w:rsidRDefault="000A25A0" w:rsidP="00E93930">
      <w:pPr>
        <w:pBdr>
          <w:top w:val="single" w:sz="4" w:space="1" w:color="auto"/>
          <w:left w:val="single" w:sz="4" w:space="4" w:color="auto"/>
          <w:bottom w:val="single" w:sz="4" w:space="1" w:color="auto"/>
          <w:right w:val="single" w:sz="4" w:space="4" w:color="auto"/>
        </w:pBdr>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1. имат изискуеми и ликвидни задължения по ОПРСР 2007-2013 г. и ПМДР 2014-2020 г., освен ако е допуснато разсрочване, отсрочване или обезпечение на задълженията;</w:t>
      </w:r>
    </w:p>
    <w:p w14:paraId="031F2E7A"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72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2. имат публични задължения по смисъла на чл. 162, ал. 2, т. 8 от Данъчно-осигурителния процесуален кодекс </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ДОПК</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 xml:space="preserve"> за недължимо платени и/или надплатени суми, както и неправомерно получени и/или неправомерно усвоени средства по проекти, финансирани от предприсъединителните финансови инструменти, оперативните програми, Структурните фондове и Кохезионния фонд на Европейския съюз, европейските земеделски фондове и Европейския фонд за рибарството, Инструмента Шенген и Преходния финансов инструмент, включително от свързаното с тях национално съфинансиране, възникнали въз основа на административен акт, както и глобите и другите парични санкции, предвидени в националното законодателство и в правото на Европейския съюз.</w:t>
      </w:r>
    </w:p>
    <w:p w14:paraId="5E469E17" w14:textId="77777777" w:rsidR="000A25A0" w:rsidRPr="00865A57" w:rsidRDefault="000A25A0" w:rsidP="00E93930">
      <w:pPr>
        <w:pBdr>
          <w:top w:val="single" w:sz="4" w:space="1" w:color="auto"/>
          <w:left w:val="single" w:sz="4" w:space="4" w:color="auto"/>
          <w:bottom w:val="single" w:sz="4" w:space="1" w:color="auto"/>
          <w:right w:val="single" w:sz="4" w:space="4" w:color="auto"/>
        </w:pBdr>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3. Съгласно чл. 25, ал. 2 от Закона за управление на средствата от Европейските структурни и инвестиционни фондове (ЗУСЕСИФ) не могат да участват и безвъзмездна финансова помощ не се предоставя на лица, за които са налице обстоятелства за отстраняване от участие в процедура за възлагане на обществена поръчка съгласно Зaкона за обществените поръчки или които не са изпълнили разпореждане на Европейската комисия за възстановяване на предоставената им неправомерна и несъвместима държавна помощ. Кандидатите са длъжни да декларират, че не попадат в някоя от категориите, посочени в чл. 25, ал. 2 от ЗУСЕСИФ и чл. 7 от Постановление № 162 на МС от 5.07.2016 г. за определяне на детайлни правила за предоставяне на безвъзмездна финансова помощ по програмите, финансирани от Европейските структурни и инвестиционни фондове за периода 2014 – 2020 г. (обн. ДВ, бр. 53 от 2016 г.) </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ПМС № 162/2016 г.</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 xml:space="preserve"> (декларация по образец – Декларация № 3). </w:t>
      </w:r>
    </w:p>
    <w:p w14:paraId="65770FCD" w14:textId="77777777" w:rsidR="000A25A0" w:rsidRPr="00865A57" w:rsidRDefault="000A25A0" w:rsidP="00E93930">
      <w:pPr>
        <w:pBdr>
          <w:top w:val="single" w:sz="4" w:space="1" w:color="auto"/>
          <w:left w:val="single" w:sz="4" w:space="4" w:color="auto"/>
          <w:bottom w:val="single" w:sz="4" w:space="1" w:color="auto"/>
          <w:right w:val="single" w:sz="4" w:space="4" w:color="auto"/>
        </w:pBdr>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Потенциалните кандидати не могат да участват в процедурата за подбор на проекти и да получат безвъзмездна финансова помощ, в случай че: </w:t>
      </w:r>
    </w:p>
    <w:p w14:paraId="23A6278E" w14:textId="77777777" w:rsidR="000A25A0" w:rsidRPr="00865A57" w:rsidRDefault="000A25A0" w:rsidP="00E93930">
      <w:pPr>
        <w:pBdr>
          <w:top w:val="single" w:sz="4" w:space="1" w:color="auto"/>
          <w:left w:val="single" w:sz="4" w:space="4" w:color="auto"/>
          <w:bottom w:val="single" w:sz="4" w:space="1" w:color="auto"/>
          <w:right w:val="single" w:sz="4" w:space="4" w:color="auto"/>
        </w:pBdr>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a) са обявени в несъстоятелност; </w:t>
      </w:r>
    </w:p>
    <w:p w14:paraId="384844A2"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720"/>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б) са в производство по несъстоятелност; </w:t>
      </w:r>
    </w:p>
    <w:p w14:paraId="477DD0B8"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720"/>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в) са в процедура по ликвидация; </w:t>
      </w:r>
    </w:p>
    <w:p w14:paraId="40BD02D4"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720"/>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г) са сключили извънсъдебно споразумение с кредиторите си по смисъла на чл. 740 от Търговския закон; </w:t>
      </w:r>
    </w:p>
    <w:p w14:paraId="2E224CA5"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д) са преустановили дейността си; </w:t>
      </w:r>
    </w:p>
    <w:p w14:paraId="74E3104F"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е) се намират в подобно положение, произтичащо от сходна на горепосочените процедури, съгласно законодателството на държавата, в която са установени; </w:t>
      </w:r>
    </w:p>
    <w:p w14:paraId="45F593A5"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ж) е установено с влязло в сила наказателно постановление или съдебно решение, , нарушение на чл. 61, ал. 1, чл. 62, ал. 1 или 3, чл. 63, ал. 1 или 2, чл. 118, чл. 128, чл. 228, ал. 3, чл. 245 и чл. 301 - 305 от Кодекса на труда или чл. 13, ал. 1 от Закона за трудовата миграция и трудовата мобилност </w:t>
      </w:r>
      <w:r w:rsidRPr="00865A57">
        <w:rPr>
          <w:rFonts w:ascii="Times New Roman" w:hAnsi="Times New Roman" w:cs="Times New Roman"/>
          <w:sz w:val="24"/>
          <w:szCs w:val="24"/>
        </w:rPr>
        <w:lastRenderedPageBreak/>
        <w:t xml:space="preserve">или аналогични задължения, установени с акт на компетентен орган, съгласно законодателството на държавата, в която кандидатът е установен; </w:t>
      </w:r>
    </w:p>
    <w:p w14:paraId="792DFEF9"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з) са лишени от правото да упражняват определена професия или дейност съгласно законодателството на държавата, в която е извършено деянието; </w:t>
      </w:r>
    </w:p>
    <w:p w14:paraId="749B9515"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и) са сключили споразумение с други лица с цел нарушаване на конкуренцията, когато нарушението е установено с акт на компетентен орган; </w:t>
      </w:r>
    </w:p>
    <w:p w14:paraId="0FB345EF"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00"/>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й) е доказано, че са виновни за неизпълнение на договор за обществена поръчка или на договор за концесия за строителство или за услуга, довело до предсрочното му прекратяване, изплащане на обезщетения или други подобни санкции, с изключение на случаите, когато неизпълнението засяга по-малко от 50 на сто от стойността или обема на договора; </w:t>
      </w:r>
    </w:p>
    <w:p w14:paraId="6B8EACAD"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к) имат задължения за данъци и задължителни осигурителни вноски по смисъла на чл. 162, ал. 2, т. 1 от ДОПК и лихвите по тях, към държавата или към общината по седалището на УО на ПМДР и на кандидата, или аналогични задължения, установени с акт на компетентен орган, съгласно законодателството на държавата, в която кандидатите са установени и не е допуснато разсрочване, отсрочване и обезпечение на задълженията или задължението не е по акт, който не е влязъл в сила или размерът на неплатените дължими данъци или социално осигурителни вноски е повече от 1 на сто от сумата на годишния общ оборот за последната приключена финансова година; </w:t>
      </w:r>
    </w:p>
    <w:p w14:paraId="5B83544B"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л) са изпаднали в неизпълнение на разпореждане на Европейската комисия за възстановяване на предоставената им неправомерна и несъвместима държавна помощ; </w:t>
      </w:r>
    </w:p>
    <w:p w14:paraId="5845AD5E"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м) лицата, които представляват кандидата са правили опит да: </w:t>
      </w:r>
    </w:p>
    <w:p w14:paraId="0418CD1D"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ма) повлияят на вземането на решение от страна на УО на ПМДР, свързано с отстраняването, подбора или възлагането, включително чрез предоставяне на невярна или заблуждаваща информация, или </w:t>
      </w:r>
    </w:p>
    <w:p w14:paraId="46817C78"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мб) получат информация, която може да им даде неоснователно предимство в процедурата за предоставяне на безвъзмездна финансова помощ. </w:t>
      </w:r>
    </w:p>
    <w:p w14:paraId="7090E481"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н) лицата, които представляват кандидата са осъждани с влязла в сила присъда и не са реабилитирани за престъпление по чл. 108а, чл. 159а – 159г, чл. 172, чл. 192а, чл. 194 – 217, чл. 219 – 252, чл. 253 – 260, чл. 301 – 307, чл. 321, 321а и чл. 352 – 353е от Наказателния кодекс или престъпление, аналогично на тези, в друга държава членка или трета страна; </w:t>
      </w:r>
    </w:p>
    <w:p w14:paraId="019B0BB3"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о) по отношение на лицата, които представляват кандидата е налице конфликт на интереси във връзка с процедурата за предоставяне на безвъзмездна финансова помощ, който не може да бъде отстранен; </w:t>
      </w:r>
    </w:p>
    <w:p w14:paraId="341C759F"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п) е налице неравнопоставеност в случаите по чл. 44, ал. 5 от Закона за обществените поръчки (ЗОП); </w:t>
      </w:r>
    </w:p>
    <w:p w14:paraId="42D912F4"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р) е установено, че: </w:t>
      </w:r>
    </w:p>
    <w:p w14:paraId="1CB8F6D8"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-са представили документ с невярно съдържание, свързан с удостоверяване липсата на основания за отстраняване или изпълнението на критериите за подбор; </w:t>
      </w:r>
    </w:p>
    <w:p w14:paraId="7EE27051"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не са предоставили изискваща се информация, свързана с удостоверяване липсата на основания за отстраняване или изпълнението на критериите за подбор.</w:t>
      </w:r>
    </w:p>
    <w:p w14:paraId="4FFBC7F0"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4. Потенциален кандидат не може да участва в процедурата чрез подбор на проекти и да получи безвъзмездна финансова помощ, в случай че:</w:t>
      </w:r>
    </w:p>
    <w:p w14:paraId="09322D6A" w14:textId="21BE6F5A"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а) е лице или се представлява от лице, което е на трудово или служебно правоотношение в Управляващия орган, </w:t>
      </w:r>
      <w:r w:rsidR="00B94C86">
        <w:rPr>
          <w:rFonts w:ascii="Times New Roman" w:hAnsi="Times New Roman" w:cs="Times New Roman"/>
          <w:sz w:val="24"/>
          <w:szCs w:val="24"/>
        </w:rPr>
        <w:t xml:space="preserve">МИРГ, </w:t>
      </w:r>
      <w:r w:rsidRPr="00865A57">
        <w:rPr>
          <w:rFonts w:ascii="Times New Roman" w:hAnsi="Times New Roman" w:cs="Times New Roman"/>
          <w:sz w:val="24"/>
          <w:szCs w:val="24"/>
        </w:rPr>
        <w:t>Междинното звено и Сертифициращия орган до една година от прекратяване на правоотношението;</w:t>
      </w:r>
    </w:p>
    <w:p w14:paraId="6504EC36" w14:textId="0B64021D"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lastRenderedPageBreak/>
        <w:t>б) е лице, което е било на трудово или служебно правоотношение Управляващия орган,</w:t>
      </w:r>
      <w:r w:rsidR="00B94C86">
        <w:rPr>
          <w:rFonts w:ascii="Times New Roman" w:hAnsi="Times New Roman" w:cs="Times New Roman"/>
          <w:sz w:val="24"/>
          <w:szCs w:val="24"/>
        </w:rPr>
        <w:t xml:space="preserve"> МИРГ</w:t>
      </w:r>
      <w:r w:rsidRPr="00865A57">
        <w:rPr>
          <w:rFonts w:ascii="Times New Roman" w:hAnsi="Times New Roman" w:cs="Times New Roman"/>
          <w:sz w:val="24"/>
          <w:szCs w:val="24"/>
        </w:rPr>
        <w:t xml:space="preserve"> Междинното звено и Сертифициращия орган до една година от прекратяване на правоотношението, е в трудов или друг договор за изпълнение на ръководни или контролни функции или в които такова лице е съдружник, притежава дялове или акции или е управител или член на орган на управление или контрол.</w:t>
      </w:r>
    </w:p>
    <w:p w14:paraId="14FAEEC8"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Ограниченията по т. </w:t>
      </w:r>
      <w:r w:rsidRPr="00865A57">
        <w:rPr>
          <w:rFonts w:ascii="Times New Roman" w:hAnsi="Times New Roman" w:cs="Times New Roman"/>
          <w:sz w:val="24"/>
          <w:szCs w:val="24"/>
          <w:lang w:val="en-US"/>
        </w:rPr>
        <w:t>4</w:t>
      </w:r>
      <w:r w:rsidRPr="00865A57">
        <w:rPr>
          <w:rFonts w:ascii="Times New Roman" w:hAnsi="Times New Roman" w:cs="Times New Roman"/>
          <w:sz w:val="24"/>
          <w:szCs w:val="24"/>
        </w:rPr>
        <w:t>, букви а) и б) се прилагат и за кандидатите, които са свързани с дружества, за които са налице обстоятелствата по предходната точка.</w:t>
      </w:r>
    </w:p>
    <w:p w14:paraId="79A72F04" w14:textId="77777777" w:rsidR="000A25A0" w:rsidRPr="00865A57" w:rsidRDefault="000A25A0"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color w:val="000000"/>
          <w:sz w:val="24"/>
          <w:szCs w:val="24"/>
        </w:rPr>
      </w:pPr>
      <w:r w:rsidRPr="00865A57">
        <w:rPr>
          <w:rFonts w:ascii="Times New Roman" w:hAnsi="Times New Roman" w:cs="Times New Roman"/>
          <w:sz w:val="24"/>
          <w:szCs w:val="24"/>
        </w:rPr>
        <w:t xml:space="preserve">Конфликт на интереси е налице и когато лицето, предоставящо консултантски услуги на кандидата, попада в случаите по т. </w:t>
      </w:r>
      <w:r w:rsidRPr="00865A57">
        <w:rPr>
          <w:rFonts w:ascii="Times New Roman" w:hAnsi="Times New Roman" w:cs="Times New Roman"/>
          <w:sz w:val="24"/>
          <w:szCs w:val="24"/>
          <w:lang w:val="en-US"/>
        </w:rPr>
        <w:t>4</w:t>
      </w:r>
      <w:r w:rsidRPr="00865A57">
        <w:rPr>
          <w:rFonts w:ascii="Times New Roman" w:hAnsi="Times New Roman" w:cs="Times New Roman"/>
          <w:sz w:val="24"/>
          <w:szCs w:val="24"/>
        </w:rPr>
        <w:t>, букви а) и б).</w:t>
      </w:r>
    </w:p>
    <w:p w14:paraId="3E717C6F"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eastAsia="Calibri" w:hAnsi="Times New Roman" w:cs="Times New Roman"/>
          <w:sz w:val="24"/>
          <w:szCs w:val="24"/>
          <w:lang w:eastAsia="en-US"/>
        </w:rPr>
        <w:t>5. в определен срок съгласно Делегиран Регламент (ЕС) 2015/288 на Комисията от 17 декември 2014 година за допълване на Регламент №508/2014 на Европейския парламент и на Съвета за Европейския фонд за морско дело и рибарство по отношение на срока и датите за недопустимост на заявленията и  Делегиран Регламент (ЕС) 2015/2252 на Комисията от 30 септември 2015 година за изменение на Делегиран Регламент (ЕС) 2015/288 по отношение на срока на недопустимост на заявленията за подпомагане от Европейския фонд за морско дело и рибарство, преди да подадат заявление за финансово подпомагане, са извършили тежки нарушения, престъпления или измами, както е определено в чл. 10 от Регламент (ЕС) № 508/2014;</w:t>
      </w:r>
    </w:p>
    <w:p w14:paraId="22BF908F"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eastAsia="Calibri" w:hAnsi="Times New Roman" w:cs="Times New Roman"/>
          <w:sz w:val="24"/>
          <w:szCs w:val="24"/>
          <w:lang w:eastAsia="en-US"/>
        </w:rPr>
        <w:t xml:space="preserve">В случай че е установено че кандидата е извършил някое от горепосочените нарушения, същият не може да подава проектно предложение в установените срокове в Делегиран регламент (ЕС) 2015/288 на Комисията от 17 декември 2014 г. за допълване на Регламент (ЕС) № 508/2014 на Европейския парламент и на Съвета за Европейския фонд за морско дело и рибарство по отношение на срока и датите за недопустимост на заявленията, и неговите изменения. </w:t>
      </w:r>
    </w:p>
    <w:p w14:paraId="2A197672"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eastAsia="Calibri" w:hAnsi="Times New Roman" w:cs="Times New Roman"/>
          <w:sz w:val="24"/>
          <w:szCs w:val="24"/>
          <w:lang w:eastAsia="en-US"/>
        </w:rPr>
        <w:t>След подаване на Формуляра за кандидатстване, кандидатът/бенефициентът трябва да продължава да спазва условията, посочени в чл. 10 параграф 1, букви а) — г) от Регламент  (ЕС) № 508/2014 на Европейския парламент и на Съвета от 15 май 2014 година за Европейския фонд за морско дело и рибарство, през целия период на изпълнение на операцията, както и за срок от пет години след извършване на последното плащане в полза на този бенефициент.</w:t>
      </w:r>
    </w:p>
    <w:p w14:paraId="2DE1CB9B"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eastAsia="Calibri" w:hAnsi="Times New Roman" w:cs="Times New Roman"/>
          <w:sz w:val="24"/>
          <w:szCs w:val="24"/>
          <w:lang w:eastAsia="en-US"/>
        </w:rPr>
        <w:t>След подаване на Формуляра за кандидатстване, кандидатът/бенефициентът трябва да продължава да спазва условията, посочени в чл. 10 параграф 1, букви а) — г) от Регламент  (ЕС) № 508/2014, през целия период на изпълнение на операцията, както и за срок от пет години след извършване на последното плащане в полза на този бенефициент.</w:t>
      </w:r>
    </w:p>
    <w:p w14:paraId="7F199850"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r w:rsidRPr="00865A57">
        <w:rPr>
          <w:rFonts w:ascii="Times New Roman" w:eastAsia="Calibri" w:hAnsi="Times New Roman" w:cs="Times New Roman"/>
          <w:sz w:val="24"/>
          <w:szCs w:val="24"/>
          <w:lang w:eastAsia="en-US"/>
        </w:rPr>
        <w:t>6. Компетентният орган е установил че съответният кандидат:</w:t>
      </w:r>
    </w:p>
    <w:p w14:paraId="13F52169"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eastAsia="Calibri" w:hAnsi="Times New Roman" w:cs="Times New Roman"/>
          <w:sz w:val="24"/>
          <w:szCs w:val="24"/>
          <w:lang w:eastAsia="en-US"/>
        </w:rPr>
      </w:pPr>
      <w:r w:rsidRPr="00865A57">
        <w:rPr>
          <w:rFonts w:ascii="Times New Roman" w:eastAsia="Calibri" w:hAnsi="Times New Roman" w:cs="Times New Roman"/>
          <w:sz w:val="24"/>
          <w:szCs w:val="24"/>
          <w:lang w:eastAsia="en-US"/>
        </w:rPr>
        <w:t>а) е извършил тежко нарушение по чл. 42 от Регламент (ЕО) № 1005/2008 на Съвета (21) или член 90, параграф 1 от Регламент (ЕО) № 1224/2009;</w:t>
      </w:r>
    </w:p>
    <w:p w14:paraId="3E0F85CC"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eastAsia="Calibri" w:hAnsi="Times New Roman" w:cs="Times New Roman"/>
          <w:sz w:val="24"/>
          <w:szCs w:val="24"/>
          <w:lang w:eastAsia="en-US"/>
        </w:rPr>
      </w:pPr>
      <w:r w:rsidRPr="00865A57">
        <w:rPr>
          <w:rFonts w:ascii="Times New Roman" w:eastAsia="Calibri" w:hAnsi="Times New Roman" w:cs="Times New Roman"/>
          <w:sz w:val="24"/>
          <w:szCs w:val="24"/>
          <w:lang w:eastAsia="en-US"/>
        </w:rPr>
        <w:t>б) е участвал в дейността, управлението или собствеността на риболовни кораби, включени в списъка на Съюза на корабите, извършващи ННН риболов, съгласно член 40, параграф 3 от Регламент (ЕО) № 1005/2008 или на кораби, плаващи под знамето на държави, определени като несътрудничещи трети държави съгласно член 33 от същия регламент;</w:t>
      </w:r>
    </w:p>
    <w:p w14:paraId="748CB5FA"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eastAsia="Calibri" w:hAnsi="Times New Roman" w:cs="Times New Roman"/>
          <w:sz w:val="24"/>
          <w:szCs w:val="24"/>
          <w:lang w:eastAsia="en-US"/>
        </w:rPr>
      </w:pPr>
      <w:r w:rsidRPr="00865A57">
        <w:rPr>
          <w:rFonts w:ascii="Times New Roman" w:eastAsia="Calibri" w:hAnsi="Times New Roman" w:cs="Times New Roman"/>
          <w:sz w:val="24"/>
          <w:szCs w:val="24"/>
          <w:lang w:eastAsia="en-US"/>
        </w:rPr>
        <w:t xml:space="preserve">в) е извършил тежко нарушение на правилата на ОПОР, определено като такова в други законодателни актове, приети от Европейския парламент и Съвета; </w:t>
      </w:r>
    </w:p>
    <w:p w14:paraId="552E33FA"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eastAsia="Calibri" w:hAnsi="Times New Roman" w:cs="Times New Roman"/>
          <w:sz w:val="24"/>
          <w:szCs w:val="24"/>
          <w:lang w:eastAsia="en-US"/>
        </w:rPr>
      </w:pPr>
      <w:r w:rsidRPr="00865A57">
        <w:rPr>
          <w:rFonts w:ascii="Times New Roman" w:eastAsia="Calibri" w:hAnsi="Times New Roman" w:cs="Times New Roman"/>
          <w:sz w:val="24"/>
          <w:szCs w:val="24"/>
          <w:lang w:eastAsia="en-US"/>
        </w:rPr>
        <w:t>г) е извършил някое от престъпленията, посочени в членове 3 и 4 от Директива 2008/99/ЕО на Европейския парламент и на Съвета (22), когато заявлението е за подпомагане по дял V, глава II от настоящия регламент.;</w:t>
      </w:r>
    </w:p>
    <w:p w14:paraId="688CD6E8" w14:textId="77777777" w:rsidR="008006D6" w:rsidRPr="00865A57" w:rsidRDefault="008006D6"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eastAsia="Calibri" w:hAnsi="Times New Roman" w:cs="Times New Roman"/>
          <w:sz w:val="24"/>
          <w:szCs w:val="24"/>
          <w:lang w:eastAsia="en-US"/>
        </w:rPr>
      </w:pPr>
      <w:r w:rsidRPr="00865A57">
        <w:rPr>
          <w:rFonts w:ascii="Times New Roman" w:eastAsia="Calibri" w:hAnsi="Times New Roman" w:cs="Times New Roman"/>
          <w:sz w:val="24"/>
          <w:szCs w:val="24"/>
          <w:lang w:eastAsia="en-US"/>
        </w:rPr>
        <w:t xml:space="preserve">д) подлежи на отстранявяне по смисъла на чл. 136, б. „г“ от Регламнет (ЕС, Евратом) 2018/1046 на Европейския парламент и на Съвета от 18 юли 2018 година за финансовите правила, приложими за </w:t>
      </w:r>
      <w:r w:rsidRPr="00865A57">
        <w:rPr>
          <w:rFonts w:ascii="Times New Roman" w:eastAsia="Calibri" w:hAnsi="Times New Roman" w:cs="Times New Roman"/>
          <w:sz w:val="24"/>
          <w:szCs w:val="24"/>
          <w:lang w:eastAsia="en-US"/>
        </w:rPr>
        <w:lastRenderedPageBreak/>
        <w:t>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w:t>
      </w:r>
    </w:p>
    <w:p w14:paraId="76EE98E9" w14:textId="6C7F607D" w:rsidR="000A25A0" w:rsidRPr="00865A57" w:rsidRDefault="0035424E" w:rsidP="00E93930">
      <w:pPr>
        <w:pBdr>
          <w:top w:val="single" w:sz="4" w:space="1" w:color="auto"/>
          <w:left w:val="single" w:sz="4" w:space="4" w:color="auto"/>
          <w:bottom w:val="single" w:sz="4" w:space="1" w:color="auto"/>
          <w:right w:val="single" w:sz="4" w:space="4" w:color="auto"/>
        </w:pBdr>
        <w:tabs>
          <w:tab w:val="left" w:pos="9990"/>
          <w:tab w:val="left" w:pos="10350"/>
        </w:tabs>
        <w:spacing w:after="0" w:line="240" w:lineRule="auto"/>
        <w:ind w:right="-18"/>
        <w:jc w:val="both"/>
        <w:rPr>
          <w:rFonts w:ascii="Times New Roman" w:hAnsi="Times New Roman" w:cs="Times New Roman"/>
          <w:sz w:val="24"/>
          <w:szCs w:val="24"/>
        </w:rPr>
      </w:pPr>
      <w:bookmarkStart w:id="16" w:name="_Toc475095653"/>
      <w:r w:rsidRPr="00865A57">
        <w:rPr>
          <w:rFonts w:ascii="Times New Roman" w:eastAsia="Calibri" w:hAnsi="Times New Roman" w:cs="Times New Roman"/>
          <w:sz w:val="24"/>
          <w:szCs w:val="24"/>
          <w:lang w:eastAsia="en-US"/>
        </w:rPr>
        <w:t>Конфликт на интереси съществува, когато безпристрастното и обективно упражняване на функциите на финансов участник или друго лице, посочено в чл. 61, параграф 1 от Регламент (ЕС, Евратом) 2018/1046 на Европейския парламент и на Съвета от 18 юли 2018 година за финансовите правила, приложими за общия бюджет на Съюза, за изменение на регламенти (ЕС) № 1296/2013, (ЕС) № 1301/2013, (ЕС) № 1303/2013, (ЕС) № 1304/2013, (ЕС) № 1309/2013, (ЕС) № 1316/2013, (ЕС) № 223/2014 и (ЕС) № 283/2014 и на Решение № 541/2014/ЕС и за отмяна на Регламент (ЕС, Евратом) № 966/2012, е опорочено по причини, свързани със семейния и емоционалния живот, политическа или национална принадлежност, икономически интерес или всякакъв друг пряк или косвен личен интерес.</w:t>
      </w:r>
    </w:p>
    <w:p w14:paraId="3A6D18E2" w14:textId="77777777" w:rsidR="000A25A0" w:rsidRPr="00D3585C" w:rsidRDefault="000A25A0" w:rsidP="00865A57">
      <w:pPr>
        <w:pStyle w:val="Heading2"/>
        <w:spacing w:before="0" w:after="120"/>
        <w:jc w:val="both"/>
        <w:rPr>
          <w:rFonts w:ascii="Times New Roman" w:hAnsi="Times New Roman"/>
          <w:sz w:val="24"/>
          <w:szCs w:val="24"/>
          <w:lang w:val="en-US"/>
        </w:rPr>
      </w:pPr>
      <w:r w:rsidRPr="00865A57">
        <w:rPr>
          <w:rFonts w:ascii="Times New Roman" w:hAnsi="Times New Roman"/>
          <w:sz w:val="24"/>
          <w:szCs w:val="24"/>
        </w:rPr>
        <w:t>12. Допустими партньори (ако е приложимо):</w:t>
      </w:r>
      <w:bookmarkEnd w:id="16"/>
    </w:p>
    <w:p w14:paraId="3688236D" w14:textId="0E7A8327" w:rsidR="008006D6" w:rsidRPr="00D3585C" w:rsidRDefault="00671AF0" w:rsidP="00D3585C">
      <w:pPr>
        <w:pStyle w:val="ListParagraph"/>
        <w:pBdr>
          <w:top w:val="single" w:sz="4" w:space="1" w:color="auto"/>
          <w:left w:val="single" w:sz="4" w:space="4" w:color="auto"/>
          <w:bottom w:val="single" w:sz="4" w:space="0" w:color="auto"/>
          <w:right w:val="single" w:sz="4" w:space="4" w:color="auto"/>
        </w:pBdr>
        <w:spacing w:after="360" w:line="240" w:lineRule="auto"/>
        <w:ind w:left="0"/>
        <w:jc w:val="both"/>
        <w:rPr>
          <w:rFonts w:ascii="Times New Roman" w:hAnsi="Times New Roman" w:cs="Times New Roman"/>
          <w:sz w:val="24"/>
          <w:szCs w:val="24"/>
        </w:rPr>
      </w:pPr>
      <w:bookmarkStart w:id="17" w:name="_Toc475095654"/>
      <w:r w:rsidRPr="00D3585C">
        <w:rPr>
          <w:rFonts w:ascii="Times New Roman" w:hAnsi="Times New Roman" w:cs="Times New Roman"/>
          <w:sz w:val="24"/>
          <w:szCs w:val="24"/>
        </w:rPr>
        <w:t>Неприложимо.</w:t>
      </w:r>
    </w:p>
    <w:p w14:paraId="3A96DA89" w14:textId="2EB024FF" w:rsidR="000A25A0" w:rsidRPr="00865A57" w:rsidRDefault="000A25A0" w:rsidP="00865A57">
      <w:pPr>
        <w:pStyle w:val="ListParagraph"/>
        <w:spacing w:after="360" w:line="240" w:lineRule="auto"/>
        <w:ind w:left="0"/>
        <w:jc w:val="both"/>
        <w:outlineLvl w:val="1"/>
        <w:rPr>
          <w:rFonts w:ascii="Times New Roman" w:hAnsi="Times New Roman" w:cs="Times New Roman"/>
          <w:b/>
          <w:bCs/>
          <w:color w:val="5B9BD5"/>
          <w:sz w:val="24"/>
          <w:szCs w:val="24"/>
        </w:rPr>
      </w:pPr>
      <w:r w:rsidRPr="00865A57">
        <w:rPr>
          <w:rFonts w:ascii="Times New Roman" w:hAnsi="Times New Roman" w:cs="Times New Roman"/>
          <w:b/>
          <w:bCs/>
          <w:color w:val="5B9BD5"/>
          <w:sz w:val="24"/>
          <w:szCs w:val="24"/>
        </w:rPr>
        <w:t>13. Дейности, допустими за финансиране:</w:t>
      </w:r>
      <w:bookmarkEnd w:id="17"/>
    </w:p>
    <w:p w14:paraId="484A9AA7" w14:textId="77777777" w:rsidR="000A25A0" w:rsidRPr="00865A57" w:rsidRDefault="000A25A0" w:rsidP="00865A57">
      <w:pPr>
        <w:pStyle w:val="Heading3"/>
        <w:spacing w:before="0" w:after="120"/>
        <w:jc w:val="both"/>
        <w:rPr>
          <w:rFonts w:ascii="Times New Roman" w:eastAsia="Calibri" w:hAnsi="Times New Roman" w:cs="Times New Roman"/>
        </w:rPr>
      </w:pPr>
      <w:bookmarkStart w:id="18" w:name="_Toc475095655"/>
      <w:r w:rsidRPr="00865A57">
        <w:rPr>
          <w:rFonts w:ascii="Times New Roman" w:eastAsia="Calibri" w:hAnsi="Times New Roman" w:cs="Times New Roman"/>
        </w:rPr>
        <w:t>13.1. Допустими дейности</w:t>
      </w:r>
      <w:bookmarkEnd w:id="18"/>
    </w:p>
    <w:p w14:paraId="711BCD2F" w14:textId="32364878" w:rsidR="000A25A0" w:rsidRPr="00865A57" w:rsidRDefault="000A25A0" w:rsidP="00E93930">
      <w:pPr>
        <w:pStyle w:val="ListParagraph"/>
        <w:pBdr>
          <w:top w:val="single" w:sz="4" w:space="1" w:color="auto"/>
          <w:left w:val="single" w:sz="4" w:space="0" w:color="auto"/>
          <w:bottom w:val="single" w:sz="4" w:space="1" w:color="auto"/>
          <w:right w:val="single" w:sz="4" w:space="4" w:color="auto"/>
        </w:pBdr>
        <w:spacing w:after="360"/>
        <w:ind w:left="0"/>
        <w:jc w:val="both"/>
        <w:rPr>
          <w:rFonts w:ascii="Times New Roman" w:hAnsi="Times New Roman" w:cs="Times New Roman"/>
          <w:sz w:val="24"/>
          <w:szCs w:val="24"/>
        </w:rPr>
      </w:pPr>
      <w:r w:rsidRPr="00865A57">
        <w:rPr>
          <w:rFonts w:ascii="Times New Roman" w:hAnsi="Times New Roman" w:cs="Times New Roman"/>
          <w:sz w:val="24"/>
          <w:szCs w:val="24"/>
        </w:rPr>
        <w:t xml:space="preserve">Проектните предложения по настоящата процедура и включените в тях дейности следва да допринасят за постигането на Приоритет 3 Насърчаване на социалното благополучие и  развитие на устойчив туризъм, както и на специфична цел 2 Опазване и популяризиране на културното и природно наследство на територията и изграждане на дребно мащабна инфраструктура от СВОМР на МИРГ Несебър-Месемврия,  в съответствие с приоритетите на Съюза, предвидени в Регламент (ЕС) № 508/2014 на Европейския парламент и на Съвета от 15 май 2014 година за Европейския фонд за морско дело и рибарство </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Регламент (ЕС) № 508/2014</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 xml:space="preserve"> и на целите на Програмата за морско дело и рибарство 2014-2020</w:t>
      </w:r>
      <w:r w:rsidRPr="00865A57">
        <w:rPr>
          <w:rFonts w:ascii="Times New Roman" w:hAnsi="Times New Roman" w:cs="Times New Roman"/>
          <w:sz w:val="24"/>
          <w:szCs w:val="24"/>
          <w:lang w:val="en-US"/>
        </w:rPr>
        <w:t xml:space="preserve"> (</w:t>
      </w:r>
      <w:r w:rsidRPr="00865A57">
        <w:rPr>
          <w:rFonts w:ascii="Times New Roman" w:hAnsi="Times New Roman" w:cs="Times New Roman"/>
          <w:sz w:val="24"/>
          <w:szCs w:val="24"/>
        </w:rPr>
        <w:t>ПМДР</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w:t>
      </w:r>
    </w:p>
    <w:p w14:paraId="529B8014" w14:textId="77777777" w:rsidR="000A25A0" w:rsidRPr="00865A57" w:rsidRDefault="000A25A0" w:rsidP="00E93930">
      <w:pPr>
        <w:pStyle w:val="ListParagraph"/>
        <w:pBdr>
          <w:top w:val="single" w:sz="4" w:space="1" w:color="auto"/>
          <w:left w:val="single" w:sz="4" w:space="0" w:color="auto"/>
          <w:bottom w:val="single" w:sz="4" w:space="1" w:color="auto"/>
          <w:right w:val="single" w:sz="4" w:space="4" w:color="auto"/>
        </w:pBdr>
        <w:spacing w:after="360"/>
        <w:ind w:left="0"/>
        <w:jc w:val="both"/>
        <w:rPr>
          <w:rFonts w:ascii="Times New Roman" w:hAnsi="Times New Roman" w:cs="Times New Roman"/>
          <w:sz w:val="24"/>
          <w:szCs w:val="24"/>
        </w:rPr>
      </w:pPr>
      <w:r w:rsidRPr="00865A57">
        <w:rPr>
          <w:rFonts w:ascii="Times New Roman" w:hAnsi="Times New Roman" w:cs="Times New Roman"/>
          <w:sz w:val="24"/>
          <w:szCs w:val="24"/>
        </w:rPr>
        <w:t xml:space="preserve">По настоящата процедура безвъзмездна финансова помощ се предоставя за следните дейности: </w:t>
      </w:r>
    </w:p>
    <w:p w14:paraId="328D70C8" w14:textId="45C223AE" w:rsidR="000A25A0" w:rsidRDefault="000A25A0" w:rsidP="00E93930">
      <w:pPr>
        <w:pStyle w:val="ListParagraph"/>
        <w:pBdr>
          <w:top w:val="single" w:sz="4" w:space="1" w:color="auto"/>
          <w:left w:val="single" w:sz="4" w:space="0" w:color="auto"/>
          <w:bottom w:val="single" w:sz="4" w:space="1" w:color="auto"/>
          <w:right w:val="single" w:sz="4" w:space="4" w:color="auto"/>
        </w:pBdr>
        <w:spacing w:after="360"/>
        <w:ind w:left="0"/>
        <w:jc w:val="both"/>
        <w:rPr>
          <w:rFonts w:ascii="Times New Roman" w:hAnsi="Times New Roman" w:cs="Times New Roman"/>
          <w:sz w:val="24"/>
          <w:szCs w:val="24"/>
        </w:rPr>
      </w:pPr>
      <w:r w:rsidRPr="00865A57">
        <w:rPr>
          <w:rFonts w:ascii="Times New Roman" w:hAnsi="Times New Roman" w:cs="Times New Roman"/>
          <w:sz w:val="24"/>
          <w:szCs w:val="24"/>
        </w:rPr>
        <w:t xml:space="preserve">Допустимите за финансиране дейности по тази </w:t>
      </w:r>
      <w:r w:rsidR="000F7992">
        <w:rPr>
          <w:rFonts w:ascii="Times New Roman" w:hAnsi="Times New Roman" w:cs="Times New Roman"/>
          <w:sz w:val="24"/>
          <w:szCs w:val="24"/>
        </w:rPr>
        <w:t>процедура</w:t>
      </w:r>
      <w:r w:rsidR="000F7992" w:rsidRPr="00865A57">
        <w:rPr>
          <w:rFonts w:ascii="Times New Roman" w:hAnsi="Times New Roman" w:cs="Times New Roman"/>
          <w:sz w:val="24"/>
          <w:szCs w:val="24"/>
        </w:rPr>
        <w:t xml:space="preserve"> </w:t>
      </w:r>
      <w:r w:rsidRPr="00865A57">
        <w:rPr>
          <w:rFonts w:ascii="Times New Roman" w:hAnsi="Times New Roman" w:cs="Times New Roman"/>
          <w:sz w:val="24"/>
          <w:szCs w:val="24"/>
        </w:rPr>
        <w:t>са инвестиции в дребно мащабна инфраструктура която е насочена към:</w:t>
      </w:r>
    </w:p>
    <w:p w14:paraId="5D110DB5" w14:textId="77777777" w:rsidR="00102C33" w:rsidRPr="00865A57" w:rsidRDefault="00102C33" w:rsidP="00E93930">
      <w:pPr>
        <w:pStyle w:val="ListParagraph"/>
        <w:pBdr>
          <w:top w:val="single" w:sz="4" w:space="1" w:color="auto"/>
          <w:left w:val="single" w:sz="4" w:space="0" w:color="auto"/>
          <w:bottom w:val="single" w:sz="4" w:space="1" w:color="auto"/>
          <w:right w:val="single" w:sz="4" w:space="4" w:color="auto"/>
        </w:pBdr>
        <w:spacing w:after="360"/>
        <w:ind w:left="0"/>
        <w:jc w:val="both"/>
        <w:rPr>
          <w:rFonts w:ascii="Times New Roman" w:hAnsi="Times New Roman" w:cs="Times New Roman"/>
          <w:sz w:val="24"/>
          <w:szCs w:val="24"/>
        </w:rPr>
      </w:pPr>
    </w:p>
    <w:p w14:paraId="772C899C"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t>Дейности, свързани с експонирането и осигуряване на възможности за опознаването на природното наследство с цел развитие на устойчив риболовен и екотуризъм в РР ;</w:t>
      </w:r>
    </w:p>
    <w:p w14:paraId="02A82787"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t xml:space="preserve">Изграждане на дребно мащабна, инфраструктура за развитие на риболовен и свързан с него екотуризъм -  дребно мащабни екологосъобразни съоръжения (в среда близка до естествената и чрез устойчиво използване на природните ресурси);  </w:t>
      </w:r>
    </w:p>
    <w:p w14:paraId="08011148"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t>Опазване и валоризиране на природното и културното наследство за развитие на устойчив туризъм;</w:t>
      </w:r>
    </w:p>
    <w:p w14:paraId="2C00A338"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lastRenderedPageBreak/>
        <w:t>Дейности, свързани със стартиране на механизми за постоянни образователни дейности за деца и младежи, насочени към опазване на околната среда и включващи голям брой участници;</w:t>
      </w:r>
    </w:p>
    <w:p w14:paraId="2F825E52"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t>Дейности, свързани със създаване на ефективна информационна мрежа относно използването и опазването на рибните ресурси; Преобразуване на съществуващи пътеки и осигуряване на достъп до места за наблюдение на околностите, реконструкция на каменен паваж и градеж от камъни, подобряване на достъпа чрез почистване от растителност, дребни изкопни работи и др. подобни;</w:t>
      </w:r>
    </w:p>
    <w:p w14:paraId="37694938"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t>Подобряване средата на живот в рибарската област: облагородяване на паркове с пейки, осветление, тревни площи, ограждения, детски кътове; дейности, свързани с подобряване състоянието на съществуващи сгради свързани с друг вид социални и културни дейности;</w:t>
      </w:r>
    </w:p>
    <w:p w14:paraId="5D2AA7DF"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t xml:space="preserve">Обновяване, възстановяване и развитие на рибарски селища и рибарски махали: подобряване и възстановяване на обществените зони чрез оформяне на външни площадки, изграждане на тротоари, осветление, павиране и др.; </w:t>
      </w:r>
    </w:p>
    <w:p w14:paraId="4876F2EC" w14:textId="77777777" w:rsidR="000A25A0" w:rsidRPr="00865A57" w:rsidRDefault="000A25A0" w:rsidP="00E93930">
      <w:pPr>
        <w:pStyle w:val="ListParagraph"/>
        <w:numPr>
          <w:ilvl w:val="0"/>
          <w:numId w:val="3"/>
        </w:numPr>
        <w:pBdr>
          <w:top w:val="single" w:sz="4" w:space="1" w:color="auto"/>
          <w:left w:val="single" w:sz="4" w:space="0" w:color="auto"/>
          <w:bottom w:val="single" w:sz="4" w:space="1" w:color="auto"/>
          <w:right w:val="single" w:sz="4" w:space="4" w:color="auto"/>
        </w:pBdr>
        <w:spacing w:after="360" w:line="240" w:lineRule="auto"/>
        <w:ind w:left="0" w:firstLine="0"/>
        <w:contextualSpacing w:val="0"/>
        <w:jc w:val="both"/>
        <w:rPr>
          <w:rFonts w:ascii="Times New Roman" w:hAnsi="Times New Roman" w:cs="Times New Roman"/>
          <w:sz w:val="24"/>
          <w:szCs w:val="24"/>
        </w:rPr>
      </w:pPr>
      <w:r w:rsidRPr="00865A57">
        <w:rPr>
          <w:rFonts w:ascii="Times New Roman" w:hAnsi="Times New Roman" w:cs="Times New Roman"/>
          <w:sz w:val="24"/>
          <w:szCs w:val="24"/>
        </w:rPr>
        <w:t>Облагородяване на зоните около рибарските съоръжения: изграждане и подобряване на битово-санитарни условия, зони за отдих за рибарите, компютърен клуб, санитарни помещения, складова база за рибарските уреди;</w:t>
      </w:r>
    </w:p>
    <w:p w14:paraId="4714AADD" w14:textId="471C328E" w:rsidR="00DF7725" w:rsidRDefault="00DF7725" w:rsidP="00DF7725">
      <w:pPr>
        <w:pStyle w:val="ListParagraph"/>
        <w:pBdr>
          <w:top w:val="single" w:sz="4" w:space="1" w:color="auto"/>
          <w:left w:val="single" w:sz="4" w:space="0" w:color="auto"/>
          <w:bottom w:val="single" w:sz="4" w:space="1" w:color="auto"/>
          <w:right w:val="single" w:sz="4" w:space="4" w:color="auto"/>
        </w:pBdr>
        <w:spacing w:after="36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9.</w:t>
      </w:r>
      <w:r>
        <w:rPr>
          <w:rFonts w:ascii="Times New Roman" w:hAnsi="Times New Roman" w:cs="Times New Roman"/>
          <w:sz w:val="24"/>
          <w:szCs w:val="24"/>
        </w:rPr>
        <w:tab/>
      </w:r>
      <w:r w:rsidR="000A25A0" w:rsidRPr="00865A57">
        <w:rPr>
          <w:rFonts w:ascii="Times New Roman" w:hAnsi="Times New Roman" w:cs="Times New Roman"/>
          <w:sz w:val="24"/>
          <w:szCs w:val="24"/>
        </w:rPr>
        <w:t>атракции за посетителите и места за отдих и развлечения: примерни могат да бъдат следните: - посетителски центрове за представяне и експониране на местното природно и културно наследство; изграждане на малки по размер атракции на открито и закрито; малки по размер центрове за изкуство и занаяти, както и центрове за временни изложения с туристическа цел, свързани с устойчив риболов;</w:t>
      </w:r>
      <w:r>
        <w:rPr>
          <w:rFonts w:ascii="Times New Roman" w:hAnsi="Times New Roman" w:cs="Times New Roman"/>
          <w:sz w:val="24"/>
          <w:szCs w:val="24"/>
        </w:rPr>
        <w:t xml:space="preserve">10.  </w:t>
      </w:r>
      <w:r w:rsidR="000A25A0" w:rsidRPr="00612EFB">
        <w:rPr>
          <w:rFonts w:ascii="Times New Roman" w:hAnsi="Times New Roman" w:cs="Times New Roman"/>
          <w:sz w:val="24"/>
          <w:szCs w:val="24"/>
        </w:rPr>
        <w:t>Организиране на информационни кампании и събития за популяризиране на местното природно и културно наследство;</w:t>
      </w:r>
      <w:r>
        <w:rPr>
          <w:rFonts w:ascii="Times New Roman" w:hAnsi="Times New Roman" w:cs="Times New Roman"/>
          <w:sz w:val="24"/>
          <w:szCs w:val="24"/>
        </w:rPr>
        <w:t xml:space="preserve">11.  </w:t>
      </w:r>
      <w:r w:rsidRPr="00DF7725">
        <w:rPr>
          <w:rFonts w:ascii="Times New Roman" w:hAnsi="Times New Roman" w:cs="Times New Roman"/>
          <w:sz w:val="24"/>
          <w:szCs w:val="24"/>
        </w:rPr>
        <w:t>Експониране на природно и културно наследство на РР, чрез иновативни за територията методи;</w:t>
      </w:r>
    </w:p>
    <w:p w14:paraId="719CE079" w14:textId="0B6FA9AC" w:rsidR="00DF7725" w:rsidRDefault="00DF7725" w:rsidP="00DF7725">
      <w:pPr>
        <w:pStyle w:val="ListParagraph"/>
        <w:pBdr>
          <w:top w:val="single" w:sz="4" w:space="1" w:color="auto"/>
          <w:left w:val="single" w:sz="4" w:space="0" w:color="auto"/>
          <w:bottom w:val="single" w:sz="4" w:space="1" w:color="auto"/>
          <w:right w:val="single" w:sz="4" w:space="4" w:color="auto"/>
        </w:pBdr>
        <w:spacing w:after="36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12.</w:t>
      </w:r>
      <w:r>
        <w:rPr>
          <w:rFonts w:ascii="Times New Roman" w:hAnsi="Times New Roman" w:cs="Times New Roman"/>
          <w:sz w:val="24"/>
          <w:szCs w:val="24"/>
        </w:rPr>
        <w:tab/>
      </w:r>
      <w:r w:rsidRPr="00612EFB">
        <w:rPr>
          <w:rFonts w:ascii="Times New Roman" w:hAnsi="Times New Roman" w:cs="Times New Roman"/>
          <w:sz w:val="24"/>
          <w:szCs w:val="24"/>
        </w:rPr>
        <w:t>Управление на проектите;</w:t>
      </w:r>
    </w:p>
    <w:p w14:paraId="55CCF48A" w14:textId="34024BCE" w:rsidR="00DF7725" w:rsidRDefault="00DF7725" w:rsidP="00DF7725">
      <w:pPr>
        <w:pStyle w:val="ListParagraph"/>
        <w:pBdr>
          <w:top w:val="single" w:sz="4" w:space="1" w:color="auto"/>
          <w:left w:val="single" w:sz="4" w:space="0" w:color="auto"/>
          <w:bottom w:val="single" w:sz="4" w:space="1" w:color="auto"/>
          <w:right w:val="single" w:sz="4" w:space="4" w:color="auto"/>
        </w:pBdr>
        <w:spacing w:after="360" w:line="240" w:lineRule="auto"/>
        <w:ind w:left="0"/>
        <w:contextualSpacing w:val="0"/>
        <w:jc w:val="both"/>
        <w:rPr>
          <w:rFonts w:ascii="Times New Roman" w:hAnsi="Times New Roman" w:cs="Times New Roman"/>
          <w:sz w:val="24"/>
          <w:szCs w:val="24"/>
        </w:rPr>
      </w:pPr>
      <w:r>
        <w:rPr>
          <w:rFonts w:ascii="Times New Roman" w:hAnsi="Times New Roman" w:cs="Times New Roman"/>
          <w:sz w:val="24"/>
          <w:szCs w:val="24"/>
        </w:rPr>
        <w:t>13.</w:t>
      </w:r>
      <w:r>
        <w:rPr>
          <w:rFonts w:ascii="Times New Roman" w:hAnsi="Times New Roman" w:cs="Times New Roman"/>
          <w:sz w:val="24"/>
          <w:szCs w:val="24"/>
        </w:rPr>
        <w:tab/>
      </w:r>
      <w:r w:rsidRPr="00612EFB">
        <w:rPr>
          <w:rFonts w:ascii="Times New Roman" w:hAnsi="Times New Roman" w:cs="Times New Roman"/>
          <w:sz w:val="24"/>
          <w:szCs w:val="24"/>
        </w:rPr>
        <w:t>Дейности за информация и публичност;</w:t>
      </w:r>
    </w:p>
    <w:p w14:paraId="5722DAE7" w14:textId="77777777" w:rsidR="00DF7725" w:rsidRDefault="00DF7725" w:rsidP="00DF7725">
      <w:pPr>
        <w:pStyle w:val="ListParagraph"/>
        <w:pBdr>
          <w:top w:val="single" w:sz="4" w:space="1" w:color="auto"/>
          <w:left w:val="single" w:sz="4" w:space="0" w:color="auto"/>
          <w:bottom w:val="single" w:sz="4" w:space="1" w:color="auto"/>
          <w:right w:val="single" w:sz="4" w:space="4" w:color="auto"/>
        </w:pBdr>
        <w:spacing w:after="360" w:line="240" w:lineRule="auto"/>
        <w:ind w:left="0"/>
        <w:contextualSpacing w:val="0"/>
        <w:jc w:val="both"/>
        <w:rPr>
          <w:rFonts w:ascii="Times New Roman" w:hAnsi="Times New Roman" w:cs="Times New Roman"/>
          <w:sz w:val="24"/>
          <w:szCs w:val="24"/>
        </w:rPr>
      </w:pPr>
    </w:p>
    <w:p w14:paraId="4DE770B7" w14:textId="51E0F77F" w:rsidR="00DF7725" w:rsidRPr="007D61E3" w:rsidRDefault="00DF7725" w:rsidP="00DF7725">
      <w:pPr>
        <w:pStyle w:val="ListParagraph"/>
        <w:pBdr>
          <w:top w:val="single" w:sz="4" w:space="1" w:color="auto"/>
          <w:left w:val="single" w:sz="4" w:space="0" w:color="auto"/>
          <w:bottom w:val="single" w:sz="4" w:space="1" w:color="auto"/>
          <w:right w:val="single" w:sz="4" w:space="4" w:color="auto"/>
        </w:pBdr>
        <w:spacing w:after="360" w:line="240" w:lineRule="auto"/>
        <w:ind w:left="0"/>
        <w:contextualSpacing w:val="0"/>
        <w:jc w:val="both"/>
        <w:rPr>
          <w:rFonts w:ascii="Times New Roman" w:hAnsi="Times New Roman" w:cs="Times New Roman"/>
          <w:sz w:val="24"/>
          <w:szCs w:val="24"/>
          <w:lang w:val="en-US"/>
        </w:rPr>
      </w:pPr>
      <w:r w:rsidRPr="00612EFB">
        <w:rPr>
          <w:rFonts w:ascii="Times New Roman" w:hAnsi="Times New Roman" w:cs="Times New Roman"/>
          <w:b/>
          <w:sz w:val="24"/>
          <w:szCs w:val="24"/>
        </w:rPr>
        <w:t xml:space="preserve">ВАЖНО: </w:t>
      </w:r>
      <w:r w:rsidRPr="00612EFB">
        <w:rPr>
          <w:rFonts w:ascii="Times New Roman" w:hAnsi="Times New Roman" w:cs="Times New Roman"/>
          <w:color w:val="000000"/>
          <w:sz w:val="24"/>
          <w:szCs w:val="24"/>
        </w:rPr>
        <w:t>Включените</w:t>
      </w:r>
      <w:r w:rsidRPr="00612EFB">
        <w:rPr>
          <w:rFonts w:ascii="Times New Roman" w:hAnsi="Times New Roman" w:cs="Times New Roman"/>
          <w:color w:val="000000"/>
          <w:sz w:val="24"/>
          <w:szCs w:val="24"/>
          <w:lang w:val="ru-RU"/>
        </w:rPr>
        <w:t xml:space="preserve"> в </w:t>
      </w:r>
      <w:r w:rsidRPr="00612EFB">
        <w:rPr>
          <w:rFonts w:ascii="Times New Roman" w:hAnsi="Times New Roman" w:cs="Times New Roman"/>
          <w:sz w:val="24"/>
          <w:szCs w:val="24"/>
        </w:rPr>
        <w:t>проектното предложение</w:t>
      </w:r>
      <w:r w:rsidRPr="00612EFB">
        <w:rPr>
          <w:rFonts w:ascii="Times New Roman" w:hAnsi="Times New Roman" w:cs="Times New Roman"/>
          <w:color w:val="000000"/>
          <w:sz w:val="24"/>
          <w:szCs w:val="24"/>
          <w:lang w:val="ru-RU"/>
        </w:rPr>
        <w:t xml:space="preserve"> </w:t>
      </w:r>
      <w:r w:rsidRPr="00612EFB">
        <w:rPr>
          <w:rFonts w:ascii="Times New Roman" w:hAnsi="Times New Roman" w:cs="Times New Roman"/>
          <w:color w:val="000000"/>
          <w:sz w:val="24"/>
          <w:szCs w:val="24"/>
        </w:rPr>
        <w:t>дейности</w:t>
      </w:r>
      <w:r w:rsidRPr="00612EFB">
        <w:rPr>
          <w:rFonts w:ascii="Times New Roman" w:hAnsi="Times New Roman" w:cs="Times New Roman"/>
          <w:color w:val="000000"/>
          <w:sz w:val="24"/>
          <w:szCs w:val="24"/>
          <w:lang w:val="ru-RU"/>
        </w:rPr>
        <w:t xml:space="preserve"> </w:t>
      </w:r>
      <w:r w:rsidRPr="00612EFB">
        <w:rPr>
          <w:rFonts w:ascii="Times New Roman" w:hAnsi="Times New Roman" w:cs="Times New Roman"/>
          <w:sz w:val="24"/>
          <w:szCs w:val="24"/>
        </w:rPr>
        <w:t xml:space="preserve">и съответно попълнени в т. 8 от формуляра за кандидатстване </w:t>
      </w:r>
      <w:r w:rsidRPr="00612EFB">
        <w:rPr>
          <w:rFonts w:ascii="Times New Roman" w:hAnsi="Times New Roman" w:cs="Times New Roman"/>
          <w:color w:val="000000"/>
          <w:sz w:val="24"/>
          <w:szCs w:val="24"/>
        </w:rPr>
        <w:t>рябва да съответстват на дейностите, заложени в подточки 1.1 – 1.12 в т. 13 от Условия за кандида</w:t>
      </w:r>
      <w:r w:rsidR="007D61E3">
        <w:rPr>
          <w:rFonts w:ascii="Times New Roman" w:hAnsi="Times New Roman" w:cs="Times New Roman"/>
          <w:color w:val="000000"/>
          <w:sz w:val="24"/>
          <w:szCs w:val="24"/>
        </w:rPr>
        <w:t>тстване по настоящата процедура</w:t>
      </w:r>
    </w:p>
    <w:p w14:paraId="098278F2" w14:textId="77777777" w:rsidR="00612EFB" w:rsidRPr="00612EFB" w:rsidRDefault="00612EFB" w:rsidP="00DF7725">
      <w:pPr>
        <w:pStyle w:val="ListParagraph"/>
        <w:spacing w:after="360" w:line="259" w:lineRule="auto"/>
        <w:ind w:left="0"/>
        <w:contextualSpacing w:val="0"/>
        <w:jc w:val="both"/>
        <w:rPr>
          <w:rFonts w:ascii="Times New Roman" w:hAnsi="Times New Roman" w:cs="Times New Roman"/>
          <w:color w:val="000000"/>
        </w:rPr>
      </w:pPr>
      <w:bookmarkStart w:id="19" w:name="_Toc475095656"/>
    </w:p>
    <w:p w14:paraId="785360E2" w14:textId="1FCC5671" w:rsidR="002E7DCB" w:rsidRPr="00DF7725" w:rsidRDefault="00825FAA" w:rsidP="00DF7725">
      <w:pPr>
        <w:pStyle w:val="Heading4"/>
      </w:pPr>
      <w:r w:rsidRPr="007D61E3">
        <w:rPr>
          <w:rFonts w:ascii="Times New Roman" w:eastAsia="Calibri" w:hAnsi="Times New Roman" w:cs="Times New Roman"/>
          <w:color w:val="auto"/>
        </w:rPr>
        <w:lastRenderedPageBreak/>
        <w:t>13.2. Недопустими дейности:</w:t>
      </w:r>
    </w:p>
    <w:p w14:paraId="1EC76510" w14:textId="7A6A6AA3" w:rsidR="006024F8" w:rsidRPr="00DF7725" w:rsidRDefault="002E7DCB" w:rsidP="00DF7725">
      <w:pPr>
        <w:pBdr>
          <w:top w:val="single" w:sz="4" w:space="1" w:color="auto"/>
          <w:left w:val="single" w:sz="4" w:space="4" w:color="auto"/>
          <w:bottom w:val="single" w:sz="4" w:space="1" w:color="auto"/>
          <w:right w:val="single" w:sz="4" w:space="4" w:color="auto"/>
        </w:pBdr>
        <w:rPr>
          <w:rFonts w:ascii="Times New Roman" w:hAnsi="Times New Roman" w:cs="Times New Roman"/>
          <w:sz w:val="24"/>
          <w:szCs w:val="24"/>
        </w:rPr>
      </w:pPr>
      <w:r w:rsidRPr="00DF7725">
        <w:rPr>
          <w:rFonts w:ascii="Times New Roman" w:hAnsi="Times New Roman" w:cs="Times New Roman"/>
          <w:sz w:val="24"/>
          <w:szCs w:val="24"/>
        </w:rPr>
        <w:t>Неприложимо</w:t>
      </w:r>
    </w:p>
    <w:p w14:paraId="70074464" w14:textId="4497D182" w:rsidR="000A25A0" w:rsidRPr="00865A57" w:rsidRDefault="000A25A0" w:rsidP="00865A57">
      <w:pPr>
        <w:pStyle w:val="Heading2"/>
        <w:jc w:val="both"/>
        <w:rPr>
          <w:rFonts w:ascii="Times New Roman" w:eastAsia="Calibri" w:hAnsi="Times New Roman"/>
          <w:sz w:val="24"/>
          <w:szCs w:val="24"/>
        </w:rPr>
      </w:pPr>
      <w:bookmarkStart w:id="20" w:name="_Toc475095657"/>
      <w:bookmarkEnd w:id="19"/>
      <w:r w:rsidRPr="00865A57">
        <w:rPr>
          <w:rFonts w:ascii="Times New Roman" w:eastAsia="Calibri" w:hAnsi="Times New Roman"/>
          <w:sz w:val="24"/>
          <w:szCs w:val="24"/>
        </w:rPr>
        <w:t>14. Категории разходи, допустими за финансиране:</w:t>
      </w:r>
      <w:bookmarkEnd w:id="20"/>
    </w:p>
    <w:p w14:paraId="61D7A211" w14:textId="77777777" w:rsidR="000A25A0" w:rsidRPr="00865A57" w:rsidRDefault="000A25A0" w:rsidP="00865A57">
      <w:pPr>
        <w:pStyle w:val="Heading3"/>
        <w:spacing w:before="0" w:after="120"/>
        <w:jc w:val="both"/>
        <w:rPr>
          <w:rFonts w:ascii="Times New Roman" w:hAnsi="Times New Roman" w:cs="Times New Roman"/>
        </w:rPr>
      </w:pPr>
      <w:bookmarkStart w:id="21" w:name="_Toc475095658"/>
      <w:r w:rsidRPr="00865A57">
        <w:rPr>
          <w:rFonts w:ascii="Times New Roman" w:eastAsia="Calibri" w:hAnsi="Times New Roman" w:cs="Times New Roman"/>
        </w:rPr>
        <w:t>14.1. Допустими разходи</w:t>
      </w:r>
      <w:bookmarkEnd w:id="21"/>
    </w:p>
    <w:p w14:paraId="28715C31"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 Допустимите разходи трябва да:</w:t>
      </w:r>
    </w:p>
    <w:p w14:paraId="1FEA7A80"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14.1.1.1. не противоречат на изискванията на:-</w:t>
      </w:r>
    </w:p>
    <w:p w14:paraId="016A4AE8"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 Регламент (ЕС) № 508/2014 на Европейския парламент и на Съвета за Европейския фонд за морско дело и рибарствои за отмяна на регламенти (ЕО) № 2328/2003, (ЕО) № 861/2006, (ЕО) № 1198/2006 и (ЕО) № 791/2007 на Съвета и Регламент (ЕС) № 1255/2011 на Европейския парламент и на Съвета );</w:t>
      </w:r>
    </w:p>
    <w:p w14:paraId="65C867EB"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 Регламент (ЕС) № 1303/2013 на Европейския парламент и на Съвета за определяне на общо 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(OB, L 347/320 от 20 декември 2013 г.) (Регламент (ЕС) № 1303/2013);</w:t>
      </w:r>
    </w:p>
    <w:p w14:paraId="544780B5"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 Закона за управление на средствата от Eвропейските структурни и инвестиционни фондове;</w:t>
      </w:r>
    </w:p>
    <w:p w14:paraId="562178FE"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 Постановление № 189 на Министерския съвет от 2016 г. за определяне на национални правила за допустимост на разходите по програмите, съфинансирани от Европейските структурни и инвестиционни фондове, за програмен период 2014 – 2020 г. (обн., ДВ, бр. 61 от 2016 г.) (ПМС № 189 от 2016).</w:t>
      </w:r>
    </w:p>
    <w:p w14:paraId="5D2B8EEC"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p>
    <w:p w14:paraId="6B16EE17"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14.1.1.2 са извършени от допустими бенефициенти;</w:t>
      </w:r>
    </w:p>
    <w:p w14:paraId="69B8D9F2"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14.1.1.3. изборът на изпълнител за реализираните дейности (услуги и/или доставки, и/или строителство) да е извършен в съответствие с приложимото право на Европейския съюз и българското законодателство;</w:t>
      </w:r>
    </w:p>
    <w:p w14:paraId="738E00D6"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14.1.1.4. за тях да е налична адекватна одитна следа, включително да са спазени разпоредбите за наличност на документите по чл. 140 от Регламент (ЕС) № 1303/2013;</w:t>
      </w:r>
    </w:p>
    <w:p w14:paraId="29C30F79"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14.1.1.5. са отразени в счетоводната документация на бенефициента чрез отделни счетоводни аналитични сметки или в отделна счетоводна система;</w:t>
      </w:r>
    </w:p>
    <w:p w14:paraId="3B356701"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14.1.1.6. са извършени за продукти и услуги, които са реално доставени и извършени съобразно предварително заложените в административния договор за предоставяне на безвъзмездна финансова помощ;</w:t>
      </w:r>
    </w:p>
    <w:p w14:paraId="0ABD673C"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14.1.1.7. не са финансирани със средства от ЕСИФ или чрез други инструменти на ЕС в съответствие с чл. 65, параграф 11 от Регламент (ЕС) № 1303/2013, както и с други публични средства.</w:t>
      </w:r>
    </w:p>
    <w:p w14:paraId="1F2E226B"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14.1.2. Допустими за финансиране са разходи, извършени от кандидата преди подаването на формуляра за кандидатстване по програмата, но не по-рано от 01.01.2014 г. за:</w:t>
      </w:r>
    </w:p>
    <w:p w14:paraId="47EB307F"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ab/>
        <w:t>14.1.2.1. закупуване на ноу-хау, патентни права и лицензи, необходими за изготвяне и/или изпълнение на проекта;</w:t>
      </w:r>
    </w:p>
    <w:p w14:paraId="0FF359A8" w14:textId="7D1CF341" w:rsidR="00B56615"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ab/>
        <w:t xml:space="preserve">14.1.2.2. </w:t>
      </w:r>
      <w:r w:rsidR="00393EBE" w:rsidRPr="00D3585C">
        <w:rPr>
          <w:rFonts w:ascii="Times New Roman" w:hAnsi="Times New Roman" w:cs="Times New Roman"/>
          <w:sz w:val="24"/>
          <w:szCs w:val="24"/>
        </w:rPr>
        <w:t>Разходите във връзка с чл. 39</w:t>
      </w:r>
      <w:r w:rsidR="001E4676" w:rsidRPr="00D3585C">
        <w:rPr>
          <w:rFonts w:ascii="Times New Roman" w:hAnsi="Times New Roman" w:cs="Times New Roman"/>
          <w:sz w:val="24"/>
          <w:szCs w:val="24"/>
        </w:rPr>
        <w:t xml:space="preserve"> т.2</w:t>
      </w:r>
      <w:r w:rsidR="00393EBE" w:rsidRPr="00D3585C">
        <w:rPr>
          <w:rFonts w:ascii="Times New Roman" w:hAnsi="Times New Roman" w:cs="Times New Roman"/>
          <w:sz w:val="24"/>
          <w:szCs w:val="24"/>
        </w:rPr>
        <w:t xml:space="preserve"> от ПМС № 189 от 2016 г включващи</w:t>
      </w:r>
      <w:r w:rsidR="00393EBE" w:rsidRPr="00865A57">
        <w:rPr>
          <w:rFonts w:ascii="Times New Roman" w:hAnsi="Times New Roman" w:cs="Times New Roman"/>
          <w:color w:val="0070C0"/>
          <w:sz w:val="24"/>
          <w:szCs w:val="24"/>
        </w:rPr>
        <w:t xml:space="preserve"> </w:t>
      </w:r>
      <w:r w:rsidRPr="00865A57">
        <w:rPr>
          <w:rFonts w:ascii="Times New Roman" w:hAnsi="Times New Roman" w:cs="Times New Roman"/>
          <w:sz w:val="24"/>
          <w:szCs w:val="24"/>
        </w:rPr>
        <w:t>подготовка и изпълнение на проекта, инженерни проучвания, оценки, анализи и изготвяне на технически и/или технологичен проект; технологичният проект следва да е изготвен от специалист с образование, съответстващо на спецификата на технологията; разходи за независим строителен надзор, авторски</w:t>
      </w:r>
    </w:p>
    <w:p w14:paraId="6A72D596" w14:textId="3E839795" w:rsidR="008735EB" w:rsidRPr="00DF7725" w:rsidRDefault="000A25A0" w:rsidP="008735EB">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lastRenderedPageBreak/>
        <w:t xml:space="preserve"> надзор и инвеститорски контрол, които са до 5 на сто общите допустими разходи по проектапо проекта и не надвишават левовата равностойност на 25 000 евро</w:t>
      </w:r>
      <w:r w:rsidR="008735EB">
        <w:t xml:space="preserve">, </w:t>
      </w:r>
      <w:r w:rsidR="008735EB" w:rsidRPr="008735EB">
        <w:rPr>
          <w:rFonts w:ascii="Times New Roman" w:hAnsi="Times New Roman" w:cs="Times New Roman"/>
          <w:sz w:val="24"/>
          <w:szCs w:val="24"/>
        </w:rPr>
        <w:t>като разходите за независим строителен надзор, авторски</w:t>
      </w:r>
      <w:r w:rsidR="008735EB">
        <w:rPr>
          <w:rFonts w:ascii="Times New Roman" w:hAnsi="Times New Roman" w:cs="Times New Roman"/>
          <w:sz w:val="24"/>
          <w:szCs w:val="24"/>
        </w:rPr>
        <w:t xml:space="preserve"> </w:t>
      </w:r>
      <w:r w:rsidR="008735EB" w:rsidRPr="00DF7725">
        <w:rPr>
          <w:rFonts w:ascii="Times New Roman" w:hAnsi="Times New Roman" w:cs="Times New Roman"/>
          <w:sz w:val="24"/>
          <w:szCs w:val="24"/>
        </w:rPr>
        <w:t>надзор и инвеститорски контрол не може да са предварителни;</w:t>
      </w:r>
    </w:p>
    <w:p w14:paraId="7D9E8A1A" w14:textId="595AFDCD" w:rsidR="000A25A0" w:rsidRPr="007D61E3" w:rsidRDefault="000A25A0" w:rsidP="00443549">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lang w:val="en-US"/>
        </w:rPr>
      </w:pPr>
    </w:p>
    <w:p w14:paraId="4624F823"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За всички предварителни разходи по т. 14.1.2.2, кандидатът прилага към Формуляра за кандидатстване най-малко две независими, съпоставими и конкурентни оферти с цел определяне основателността на предложените разходи, както и подписан договор с избрания изпълнител с разбивка на разходите по дейности. </w:t>
      </w:r>
    </w:p>
    <w:p w14:paraId="135037C0"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 xml:space="preserve">Офертите трябва да са независими, съпоставими и конкурентни, да са предоставени от квалифицирани доставчици и следва да съдържат минимум името на оферента,  ЕИК/БУЛСТАТ, кратко описание на предложението/характеристика/функционалност, предложена цена, срок на валидност на офертата, датата на издаване на офертата, подпис и печат/електронен подпис на оферента. Цената трябва да бъде определена в лева или евро с и без ДДС. Оферентите, трябва да са вписани в Търговския регистър и регистъра на юридическите лица с нестопанска цел към Агенцията по вписванията или в Регистър БУЛСТАТ, в случаите, в които е приложимо, а оферентите - чуждестранни лица, трябва да представят документ за регистрация съгласно националното си законодателство. </w:t>
      </w:r>
    </w:p>
    <w:p w14:paraId="07777CD9"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Оферентите трябва да отговарят на следните две кумулативни условия:</w:t>
      </w:r>
    </w:p>
    <w:p w14:paraId="0DFD37E0"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ab/>
        <w:t>- предметът на дейност на оферента да е идентичен или сходен с посочената в офертата доставка, услуга или строителство. Това изискване се доказва от оферента със списък на договорите с предмет идентичен или сходен с посочената в офертата доставка, услуга или строителство, съдържащ минимум следната информация: дата, страни, предмет, стойност на договора/ите. Списъкът следва да е подписан от лицето, представляващо по закон оферента и да е придружен с препоръки/референции за добро изпълнение;</w:t>
      </w:r>
    </w:p>
    <w:p w14:paraId="465531D7" w14:textId="393D70A6"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 xml:space="preserve"> </w:t>
      </w:r>
      <w:r w:rsidRPr="00865A57">
        <w:rPr>
          <w:rFonts w:ascii="Times New Roman" w:hAnsi="Times New Roman" w:cs="Times New Roman"/>
          <w:sz w:val="24"/>
          <w:szCs w:val="24"/>
        </w:rPr>
        <w:tab/>
      </w:r>
      <w:r w:rsidRPr="00865A57">
        <w:rPr>
          <w:rFonts w:ascii="Times New Roman" w:hAnsi="Times New Roman" w:cs="Times New Roman"/>
          <w:sz w:val="24"/>
          <w:szCs w:val="24"/>
        </w:rPr>
        <w:tab/>
        <w:t xml:space="preserve">- годишният оборот, който се отнася до предмета на поръчката (специфичен оборот) </w:t>
      </w:r>
      <w:r w:rsidR="008735EB">
        <w:rPr>
          <w:rFonts w:ascii="Times New Roman" w:hAnsi="Times New Roman" w:cs="Times New Roman"/>
          <w:sz w:val="24"/>
          <w:szCs w:val="24"/>
        </w:rPr>
        <w:t xml:space="preserve">през някоя от или общо </w:t>
      </w:r>
      <w:r w:rsidRPr="00865A57">
        <w:rPr>
          <w:rFonts w:ascii="Times New Roman" w:hAnsi="Times New Roman" w:cs="Times New Roman"/>
          <w:sz w:val="24"/>
          <w:szCs w:val="24"/>
        </w:rPr>
        <w:t>от предходните три приключили финансови години, в зависимост от датата на която оферентът е учреден или започнал дейността си, да е равен или по-голям от стойността на поръчката или на съответната обособена позиция, в случай че процедурата е с обособени позиции. Изискването за специфичен оборот се доказва от оферента със справка – декларация, подписана от счетоводителя и лицето представляващо по закон оферента. Справката трябва да е придружена от Отчет за приходите и разходите за последните три приключили финансови години, в зависимост от датата на която оферентът е учреден или е започнал дейността си, и годишни финансови отчети. Ако годишните финансови отчети и отчетите за приходите и разходите са публично обявени, се извършва справка в съответния регистър. За кандидатите, които се явяват възложители по ЗОП, представят документацията за избор на изпълнител.</w:t>
      </w:r>
    </w:p>
    <w:p w14:paraId="4D65D80D"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p>
    <w:p w14:paraId="2C13FCC7" w14:textId="77777777" w:rsidR="009A52B2"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b/>
          <w:sz w:val="24"/>
          <w:szCs w:val="24"/>
        </w:rPr>
        <w:t xml:space="preserve">ВАЖНО: </w:t>
      </w:r>
      <w:r w:rsidRPr="00865A57">
        <w:rPr>
          <w:rFonts w:ascii="Times New Roman" w:hAnsi="Times New Roman" w:cs="Times New Roman"/>
          <w:sz w:val="24"/>
          <w:szCs w:val="24"/>
        </w:rPr>
        <w:t>Между кандидата или член на неговия управителен или контролен орган, не трябва да е налице свързаност по смисъла на § 1, т. 13 и т. 14 от допълнителните разпоредби на Закона за публичното предлагане на ценни книжа  (ЗППЦК), с оферентите, чиито оферти са приложени към Формуляра за кандидатстване с цел определяне основателността на предложените разходи, с изпълнителите, с които има сключени договори преди подаване на Формуляра за кандидатстване по процедурата, както и с избраните изпълнителите, с които са сключени договори след проведени</w:t>
      </w:r>
    </w:p>
    <w:p w14:paraId="571E477C" w14:textId="15D5246E"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 xml:space="preserve"> процедури за избор на изпълнител след сключване на административния договор с Управляващия орган. За целта кандидатът попълва и представя с Формуляра за кандидатстване, при подписване на административен договор за предоставяне на безвъзмездна финансова помощ, при подаване на </w:t>
      </w:r>
      <w:r w:rsidRPr="00865A57">
        <w:rPr>
          <w:rFonts w:ascii="Times New Roman" w:hAnsi="Times New Roman" w:cs="Times New Roman"/>
          <w:sz w:val="24"/>
          <w:szCs w:val="24"/>
        </w:rPr>
        <w:lastRenderedPageBreak/>
        <w:t>документи за осъществяване на последващ контрол и при подаване на искане за плащане,  Декларация за свързаност по образец (Декларация 10).</w:t>
      </w:r>
    </w:p>
    <w:p w14:paraId="3FA934F1"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highlight w:val="yellow"/>
        </w:rPr>
      </w:pPr>
    </w:p>
    <w:p w14:paraId="5960D3AC"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55" w:lineRule="atLeast"/>
        <w:ind w:left="-142"/>
        <w:jc w:val="both"/>
        <w:rPr>
          <w:rFonts w:ascii="Times New Roman" w:hAnsi="Times New Roman" w:cs="Times New Roman"/>
          <w:sz w:val="24"/>
          <w:szCs w:val="24"/>
        </w:rPr>
      </w:pPr>
      <w:r w:rsidRPr="00865A57">
        <w:rPr>
          <w:rFonts w:ascii="Times New Roman" w:hAnsi="Times New Roman" w:cs="Times New Roman"/>
          <w:sz w:val="24"/>
          <w:szCs w:val="24"/>
        </w:rPr>
        <w:t>14.1.3. Разходи, станали допустими в резултат на изменение в програмата, са допустими от  датата на влизане в сила на решението на Комисията за изменение на програмата.</w:t>
      </w:r>
    </w:p>
    <w:p w14:paraId="72A54A51" w14:textId="7777777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p>
    <w:p w14:paraId="1B000B50" w14:textId="77777777" w:rsidR="00E17AC4"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r w:rsidRPr="00865A57">
        <w:rPr>
          <w:rFonts w:ascii="Times New Roman" w:hAnsi="Times New Roman" w:cs="Times New Roman"/>
          <w:sz w:val="24"/>
          <w:szCs w:val="24"/>
        </w:rPr>
        <w:t>14.1.4. Допустими за финансиране са следните разходи, предназначени за осъществяване на дейностите по т. 13 и постигане на целите на мярката:</w:t>
      </w:r>
      <w:r w:rsidR="0034508C" w:rsidRPr="00865A57">
        <w:rPr>
          <w:rFonts w:ascii="Times New Roman" w:hAnsi="Times New Roman" w:cs="Times New Roman"/>
          <w:sz w:val="24"/>
          <w:szCs w:val="24"/>
        </w:rPr>
        <w:t xml:space="preserve"> </w:t>
      </w:r>
    </w:p>
    <w:p w14:paraId="3BED6784" w14:textId="77777777" w:rsidR="00E17AC4" w:rsidRPr="00865A57" w:rsidRDefault="00D27D95"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1. Разходи за строително-монтажни работи: изграждане, реконструкция и/или ремонт на сгради, съоръжения, помещения и/или друга недвижима собственост.</w:t>
      </w:r>
    </w:p>
    <w:p w14:paraId="1DF6704B" w14:textId="278F9D6B" w:rsidR="00AD2D83" w:rsidRPr="00865A57" w:rsidRDefault="00F5297D" w:rsidP="00D3585C">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r w:rsidR="00D27D95" w:rsidRPr="00865A57">
        <w:rPr>
          <w:rFonts w:ascii="Times New Roman" w:eastAsia="Calibri" w:hAnsi="Times New Roman" w:cs="Times New Roman"/>
          <w:sz w:val="24"/>
          <w:szCs w:val="24"/>
        </w:rPr>
        <w:t>Разходи за закупуване на машини, съоръжения и оборудване, включително и компютърен софтуер и специализирана техника (до пазарната им стойност) и въвеждането им в експлоатация;</w:t>
      </w:r>
    </w:p>
    <w:p w14:paraId="5B0D3CAE" w14:textId="354A8AB8" w:rsidR="00AD2D83" w:rsidRPr="00865A57" w:rsidRDefault="00AD2D83"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 xml:space="preserve">3. </w:t>
      </w:r>
      <w:r w:rsidR="00D27D95" w:rsidRPr="00865A57">
        <w:rPr>
          <w:rFonts w:ascii="Times New Roman" w:eastAsia="Calibri" w:hAnsi="Times New Roman" w:cs="Times New Roman"/>
          <w:sz w:val="24"/>
          <w:szCs w:val="24"/>
        </w:rPr>
        <w:t>Общи разходи, свързани с маркетинг на туристически продукти на местно ниво, разработване и разпространение на маркетингови стратегии, подготовка и изработване на рекламни и информационни материали, разработване на електронни системи, организиране на събития, посещение и участие в борси за популяризиране на местни туристически продукти, необходими за изготвяне и изпълнение на дейностите по проекта.</w:t>
      </w:r>
    </w:p>
    <w:p w14:paraId="7ECC5C38" w14:textId="62264A42" w:rsidR="00AD2D83" w:rsidRPr="00567A9F" w:rsidRDefault="00D3585C"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eastAsia="Calibri" w:hAnsi="Times New Roman" w:cs="Times New Roman"/>
          <w:sz w:val="24"/>
          <w:szCs w:val="24"/>
          <w:lang w:val="en-US"/>
        </w:rPr>
      </w:pPr>
      <w:r>
        <w:rPr>
          <w:rFonts w:ascii="Times New Roman" w:eastAsia="Calibri" w:hAnsi="Times New Roman" w:cs="Times New Roman"/>
          <w:sz w:val="24"/>
          <w:szCs w:val="24"/>
        </w:rPr>
        <w:t>4</w:t>
      </w:r>
      <w:r w:rsidR="00307C33" w:rsidRPr="00865A57">
        <w:rPr>
          <w:rFonts w:ascii="Times New Roman" w:eastAsia="Calibri" w:hAnsi="Times New Roman" w:cs="Times New Roman"/>
          <w:sz w:val="24"/>
          <w:szCs w:val="24"/>
        </w:rPr>
        <w:t>.</w:t>
      </w:r>
      <w:r w:rsidR="00C35DE9">
        <w:rPr>
          <w:rFonts w:ascii="Times New Roman" w:eastAsia="Calibri" w:hAnsi="Times New Roman" w:cs="Times New Roman"/>
          <w:sz w:val="24"/>
          <w:szCs w:val="24"/>
        </w:rPr>
        <w:t xml:space="preserve"> </w:t>
      </w:r>
      <w:r w:rsidR="00D27D95" w:rsidRPr="00FC3D48">
        <w:rPr>
          <w:rFonts w:ascii="Times New Roman" w:eastAsia="Calibri" w:hAnsi="Times New Roman" w:cs="Times New Roman"/>
          <w:sz w:val="24"/>
          <w:szCs w:val="24"/>
        </w:rPr>
        <w:t>Разхо</w:t>
      </w:r>
      <w:r w:rsidR="00567A9F">
        <w:rPr>
          <w:rFonts w:ascii="Times New Roman" w:eastAsia="Calibri" w:hAnsi="Times New Roman" w:cs="Times New Roman"/>
          <w:sz w:val="24"/>
          <w:szCs w:val="24"/>
        </w:rPr>
        <w:t>ди за публичност и визуализация</w:t>
      </w:r>
      <w:r w:rsidR="00567A9F">
        <w:rPr>
          <w:rFonts w:ascii="Times New Roman" w:eastAsia="Calibri" w:hAnsi="Times New Roman" w:cs="Times New Roman"/>
          <w:sz w:val="24"/>
          <w:szCs w:val="24"/>
          <w:lang w:val="en-US"/>
        </w:rPr>
        <w:t xml:space="preserve"> </w:t>
      </w:r>
      <w:r w:rsidR="00567A9F" w:rsidRPr="00D54C57">
        <w:rPr>
          <w:rFonts w:ascii="Times New Roman" w:eastAsia="Calibri" w:hAnsi="Times New Roman" w:cs="Times New Roman"/>
          <w:sz w:val="24"/>
          <w:szCs w:val="24"/>
        </w:rPr>
        <w:t>до 2 на сто от общите допустими разходи за проекти, при които размерът на финансовата подкрепа не превишава левовата равностойност на 100 000 евро, и до 1 на сто от общите допустими разходи - за всички останали проекти</w:t>
      </w:r>
      <w:r w:rsidR="00567A9F">
        <w:rPr>
          <w:rFonts w:ascii="Times New Roman" w:eastAsia="Calibri" w:hAnsi="Times New Roman" w:cs="Times New Roman"/>
          <w:sz w:val="24"/>
          <w:szCs w:val="24"/>
        </w:rPr>
        <w:t>.</w:t>
      </w:r>
    </w:p>
    <w:p w14:paraId="2F667BB8" w14:textId="335F6FCD" w:rsidR="00E17AC4" w:rsidRPr="00DF3B0C" w:rsidRDefault="00FC3D48" w:rsidP="00DF3B0C">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5</w:t>
      </w:r>
      <w:r w:rsidR="000A25A0" w:rsidRPr="00865A57">
        <w:rPr>
          <w:rFonts w:ascii="Times New Roman" w:hAnsi="Times New Roman" w:cs="Times New Roman"/>
          <w:sz w:val="24"/>
          <w:szCs w:val="24"/>
        </w:rPr>
        <w:t>.</w:t>
      </w:r>
      <w:r w:rsidR="00C35DE9">
        <w:rPr>
          <w:rFonts w:ascii="Times New Roman" w:hAnsi="Times New Roman" w:cs="Times New Roman"/>
          <w:sz w:val="24"/>
          <w:szCs w:val="24"/>
        </w:rPr>
        <w:t xml:space="preserve"> </w:t>
      </w:r>
      <w:r w:rsidR="001E4676" w:rsidRPr="00865A57">
        <w:rPr>
          <w:rFonts w:ascii="Times New Roman" w:hAnsi="Times New Roman" w:cs="Times New Roman"/>
          <w:sz w:val="24"/>
          <w:szCs w:val="24"/>
        </w:rPr>
        <w:t xml:space="preserve">Разходите във връзка с чл. 39 т.2 от ПМС № 189 от 2016 г  включващи </w:t>
      </w:r>
      <w:r w:rsidR="000A25A0" w:rsidRPr="00865A57">
        <w:rPr>
          <w:rFonts w:ascii="Times New Roman" w:hAnsi="Times New Roman" w:cs="Times New Roman"/>
          <w:sz w:val="24"/>
          <w:szCs w:val="24"/>
        </w:rPr>
        <w:t>подготовка на проекта</w:t>
      </w:r>
      <w:r w:rsidR="00F5297D">
        <w:rPr>
          <w:rFonts w:ascii="Times New Roman" w:hAnsi="Times New Roman" w:cs="Times New Roman"/>
          <w:sz w:val="24"/>
          <w:szCs w:val="24"/>
        </w:rPr>
        <w:t xml:space="preserve"> и изпълнение на проекта</w:t>
      </w:r>
      <w:r w:rsidR="000A25A0" w:rsidRPr="00865A57">
        <w:rPr>
          <w:rFonts w:ascii="Times New Roman" w:hAnsi="Times New Roman" w:cs="Times New Roman"/>
          <w:sz w:val="24"/>
          <w:szCs w:val="24"/>
        </w:rPr>
        <w:t xml:space="preserve">, </w:t>
      </w:r>
      <w:r w:rsidR="0023774B" w:rsidRPr="00865A57">
        <w:rPr>
          <w:rFonts w:ascii="Times New Roman" w:hAnsi="Times New Roman" w:cs="Times New Roman"/>
          <w:sz w:val="24"/>
          <w:szCs w:val="24"/>
        </w:rPr>
        <w:t xml:space="preserve">инженерни проучвания, оценки, анализи и изготвяне на технически проект и/или технологично описание на обекта за производство на аквакултури и технологична схема на производство на аквакултури, съгласно Наредба № 18 от 4.11.2016 г. за съдържанието на технологичното описание и технологичната схема на производство на аквакултури (ДВ, бр. 90 от2016 г.), (Наредба 18 от 4.11.2016 г.) за съдържанието на технологичното описание и технологичната схема на производство на аквакултури, изготвени от специалист с образование, съответстващо на спецификата на технологията; </w:t>
      </w:r>
      <w:r w:rsidR="00DF3B0C" w:rsidRPr="00865A57">
        <w:rPr>
          <w:rFonts w:ascii="Times New Roman" w:hAnsi="Times New Roman" w:cs="Times New Roman"/>
          <w:sz w:val="24"/>
          <w:szCs w:val="24"/>
        </w:rPr>
        <w:t>изготвяне на технически проект и/или технологично описание на обекта</w:t>
      </w:r>
      <w:r w:rsidR="00DF3B0C">
        <w:rPr>
          <w:rFonts w:ascii="Times New Roman" w:hAnsi="Times New Roman" w:cs="Times New Roman"/>
          <w:sz w:val="24"/>
          <w:szCs w:val="24"/>
        </w:rPr>
        <w:t xml:space="preserve"> </w:t>
      </w:r>
      <w:r w:rsidR="001E4676" w:rsidRPr="00DF3B0C">
        <w:rPr>
          <w:rFonts w:ascii="Times New Roman" w:hAnsi="Times New Roman" w:cs="Times New Roman"/>
          <w:sz w:val="24"/>
          <w:szCs w:val="24"/>
          <w:lang w:val="en-US"/>
        </w:rPr>
        <w:t>са до 5 на сто от общата стойност на допустимите разходи по проекта</w:t>
      </w:r>
      <w:r w:rsidR="000A25A0" w:rsidRPr="00DF3B0C">
        <w:rPr>
          <w:rFonts w:ascii="Times New Roman" w:hAnsi="Times New Roman" w:cs="Times New Roman"/>
          <w:sz w:val="24"/>
          <w:szCs w:val="24"/>
        </w:rPr>
        <w:t>;</w:t>
      </w:r>
    </w:p>
    <w:p w14:paraId="08741F45" w14:textId="3CA2A8FF" w:rsidR="00E17AC4" w:rsidRPr="00DF7725" w:rsidRDefault="00FC3D48"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r>
        <w:rPr>
          <w:rFonts w:ascii="Times New Roman" w:hAnsi="Times New Roman" w:cs="Times New Roman"/>
          <w:sz w:val="24"/>
          <w:szCs w:val="24"/>
        </w:rPr>
        <w:t>6</w:t>
      </w:r>
      <w:r w:rsidR="001E4676" w:rsidRPr="00865A57">
        <w:rPr>
          <w:rFonts w:ascii="Times New Roman" w:hAnsi="Times New Roman" w:cs="Times New Roman"/>
          <w:sz w:val="24"/>
          <w:szCs w:val="24"/>
        </w:rPr>
        <w:t>.</w:t>
      </w:r>
      <w:r w:rsidR="00C35DE9">
        <w:rPr>
          <w:rFonts w:ascii="Times New Roman" w:hAnsi="Times New Roman" w:cs="Times New Roman"/>
          <w:sz w:val="24"/>
          <w:szCs w:val="24"/>
        </w:rPr>
        <w:t xml:space="preserve"> </w:t>
      </w:r>
      <w:r w:rsidR="001E4676" w:rsidRPr="00865A57">
        <w:rPr>
          <w:rFonts w:ascii="Times New Roman" w:hAnsi="Times New Roman" w:cs="Times New Roman"/>
          <w:sz w:val="24"/>
          <w:szCs w:val="24"/>
          <w:lang w:val="en-US"/>
        </w:rPr>
        <w:t xml:space="preserve">Разходи за независим строителен и авторски надзор и инвеститорски контрол до 2% от </w:t>
      </w:r>
      <w:r w:rsidR="001E4676" w:rsidRPr="00865A57">
        <w:rPr>
          <w:rFonts w:ascii="Times New Roman" w:hAnsi="Times New Roman" w:cs="Times New Roman"/>
          <w:sz w:val="24"/>
          <w:szCs w:val="24"/>
        </w:rPr>
        <w:t xml:space="preserve">стойността на </w:t>
      </w:r>
      <w:r w:rsidR="001E4676" w:rsidRPr="004530CF">
        <w:rPr>
          <w:rFonts w:ascii="Times New Roman" w:hAnsi="Times New Roman" w:cs="Times New Roman"/>
          <w:sz w:val="24"/>
          <w:szCs w:val="24"/>
          <w:lang w:val="en-US"/>
        </w:rPr>
        <w:t>СМР</w:t>
      </w:r>
      <w:r w:rsidR="001E4676" w:rsidRPr="00DF7725">
        <w:rPr>
          <w:rFonts w:ascii="Times New Roman" w:hAnsi="Times New Roman" w:cs="Times New Roman"/>
          <w:sz w:val="24"/>
          <w:szCs w:val="24"/>
          <w:lang w:val="en-US"/>
        </w:rPr>
        <w:t>.</w:t>
      </w:r>
      <w:r w:rsidR="00B13EE9" w:rsidRPr="00DF7725">
        <w:rPr>
          <w:rFonts w:ascii="Times New Roman" w:hAnsi="Times New Roman" w:cs="Times New Roman"/>
          <w:sz w:val="24"/>
          <w:szCs w:val="24"/>
        </w:rPr>
        <w:t xml:space="preserve"> </w:t>
      </w:r>
    </w:p>
    <w:p w14:paraId="6DB6A4E4" w14:textId="77777777" w:rsidR="00B13EE9" w:rsidRPr="00865A57" w:rsidRDefault="00B13EE9"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p>
    <w:p w14:paraId="12BCB9B9" w14:textId="77777777" w:rsidR="00DA3F11"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color w:val="000000"/>
          <w:sz w:val="24"/>
          <w:szCs w:val="24"/>
        </w:rPr>
      </w:pPr>
      <w:r w:rsidRPr="00865A57">
        <w:rPr>
          <w:rFonts w:ascii="Times New Roman" w:hAnsi="Times New Roman" w:cs="Times New Roman"/>
          <w:b/>
          <w:bCs/>
          <w:sz w:val="24"/>
          <w:szCs w:val="24"/>
        </w:rPr>
        <w:t>ВАЖНО:</w:t>
      </w:r>
      <w:r w:rsidRPr="00865A57">
        <w:rPr>
          <w:rFonts w:ascii="Times New Roman" w:hAnsi="Times New Roman" w:cs="Times New Roman"/>
          <w:color w:val="000000"/>
          <w:sz w:val="24"/>
          <w:szCs w:val="24"/>
        </w:rPr>
        <w:t xml:space="preserve"> Недопустимо е финансирането по ПМДР на луксозни стоки и екстри.При оценката на разходите от Формуляра за кандидатстване УО на ПМДР спазва принципът на икономичност, ефикасност и ефективност.</w:t>
      </w:r>
    </w:p>
    <w:p w14:paraId="0108FC31" w14:textId="77777777" w:rsidR="00DA3F11" w:rsidRPr="00865A57" w:rsidRDefault="00DA3F11"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p>
    <w:p w14:paraId="6ECCA46E" w14:textId="77777777" w:rsidR="00DA3F11"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r w:rsidRPr="00865A57">
        <w:rPr>
          <w:rFonts w:ascii="Times New Roman" w:hAnsi="Times New Roman" w:cs="Times New Roman"/>
          <w:sz w:val="24"/>
          <w:szCs w:val="24"/>
        </w:rPr>
        <w:t>Допустимо е и придобиването на посочените активи чрез договор за краткосрочен финансов лизинг, в който се съдържа задължението бенефициентът да закупи актива след изтичането на договора за лизинг, но не по-късно от крайния срок на изпълнение на проекта. Придобиването чрез финансов лизинг е допустимо при спазване на условията на чл. 18, ал. 1 и 3 от ПМС № 189 от 2016 г. Бенефициентът може да придобие собствеността върху даден актив или чрез договор за финансов лизинг или чрез договор за покупка.</w:t>
      </w:r>
    </w:p>
    <w:p w14:paraId="40FB3ABB" w14:textId="77777777" w:rsidR="00DA3F11" w:rsidRPr="00865A57" w:rsidRDefault="00DA3F11"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rPr>
      </w:pPr>
    </w:p>
    <w:p w14:paraId="21B91EE2" w14:textId="3BCCF5B7" w:rsidR="000A25A0" w:rsidRPr="00865A57" w:rsidRDefault="000A25A0" w:rsidP="00865A57">
      <w:pPr>
        <w:pStyle w:val="ListParagraph"/>
        <w:pBdr>
          <w:top w:val="single" w:sz="4" w:space="1" w:color="auto"/>
          <w:left w:val="single" w:sz="4" w:space="0" w:color="auto"/>
          <w:bottom w:val="single" w:sz="4" w:space="1" w:color="auto"/>
          <w:right w:val="single" w:sz="4" w:space="1" w:color="auto"/>
        </w:pBdr>
        <w:tabs>
          <w:tab w:val="left" w:pos="426"/>
        </w:tabs>
        <w:spacing w:after="0" w:line="240" w:lineRule="auto"/>
        <w:ind w:left="-142"/>
        <w:jc w:val="both"/>
        <w:rPr>
          <w:rFonts w:ascii="Times New Roman" w:hAnsi="Times New Roman" w:cs="Times New Roman"/>
          <w:sz w:val="24"/>
          <w:szCs w:val="24"/>
          <w:highlight w:val="yellow"/>
        </w:rPr>
      </w:pPr>
      <w:r w:rsidRPr="00865A57">
        <w:rPr>
          <w:rFonts w:ascii="Times New Roman" w:hAnsi="Times New Roman" w:cs="Times New Roman"/>
          <w:b/>
          <w:bCs/>
          <w:sz w:val="24"/>
          <w:szCs w:val="24"/>
        </w:rPr>
        <w:t>ВАЖНО:</w:t>
      </w:r>
      <w:r w:rsidRPr="00865A57">
        <w:rPr>
          <w:rFonts w:ascii="Times New Roman" w:hAnsi="Times New Roman" w:cs="Times New Roman"/>
          <w:sz w:val="24"/>
          <w:szCs w:val="24"/>
        </w:rPr>
        <w:t xml:space="preserve"> Дълготрайните материални и нематериални активи, придобити със средства по проекта, следва да бъдат използвани единствено в предприятието – обект на инвестицията, да бъдат </w:t>
      </w:r>
      <w:r w:rsidRPr="00865A57">
        <w:rPr>
          <w:rFonts w:ascii="Times New Roman" w:hAnsi="Times New Roman" w:cs="Times New Roman"/>
          <w:sz w:val="24"/>
          <w:szCs w:val="24"/>
        </w:rPr>
        <w:lastRenderedPageBreak/>
        <w:t>амортизируеми, да бъдат закупени при пазарни условия от лица, несвързани с купувача, и да бъдат включени в активите на предприятието, получаващо помощта, както и да останат свързани с проекта, за който е предоставена помощта, за срок от пет години след извършването на последното плащане в полза на съответния бенефициент. Придобитите активи следва да са нови (неупотребявани) и да са заведени за първи път от получателя на помощта.</w:t>
      </w:r>
    </w:p>
    <w:p w14:paraId="55E278DA" w14:textId="77777777" w:rsidR="000A25A0" w:rsidRPr="00865A57" w:rsidRDefault="000A25A0" w:rsidP="00DF7725">
      <w:pPr>
        <w:rPr>
          <w:highlight w:val="yellow"/>
        </w:rPr>
      </w:pPr>
    </w:p>
    <w:p w14:paraId="6C43183D" w14:textId="77777777" w:rsidR="000A25A0" w:rsidRPr="00865A57" w:rsidRDefault="000A25A0" w:rsidP="00865A57">
      <w:pPr>
        <w:pStyle w:val="Heading3"/>
        <w:spacing w:before="120" w:after="120"/>
        <w:jc w:val="both"/>
        <w:rPr>
          <w:rFonts w:ascii="Times New Roman" w:hAnsi="Times New Roman" w:cs="Times New Roman"/>
        </w:rPr>
      </w:pPr>
      <w:bookmarkStart w:id="22" w:name="_Toc475095659"/>
      <w:r w:rsidRPr="00865A57">
        <w:rPr>
          <w:rFonts w:ascii="Times New Roman" w:hAnsi="Times New Roman" w:cs="Times New Roman"/>
        </w:rPr>
        <w:t>14.2. Недопустими разходи</w:t>
      </w:r>
      <w:bookmarkEnd w:id="22"/>
    </w:p>
    <w:p w14:paraId="6505BC37"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rPr>
      </w:pPr>
      <w:r w:rsidRPr="00865A57">
        <w:rPr>
          <w:rFonts w:ascii="Times New Roman" w:hAnsi="Times New Roman" w:cs="Times New Roman"/>
          <w:sz w:val="24"/>
          <w:szCs w:val="24"/>
          <w:shd w:val="clear" w:color="auto" w:fill="FEFEFE"/>
        </w:rPr>
        <w:t>Не са допустими разходи за проекти или дейности, които са физически завършени или изцяло осъществени преди подаването на формуляра за кандидатстване от бенефициента, независимо дали всички свързани плащания са извършени от него, с изключение на разходите, посочени в раздел 14.1 „Допустими разходи“.</w:t>
      </w:r>
    </w:p>
    <w:p w14:paraId="28128517"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155"/>
        <w:jc w:val="both"/>
        <w:textAlignment w:val="center"/>
        <w:rPr>
          <w:rFonts w:ascii="Times New Roman" w:hAnsi="Times New Roman" w:cs="Times New Roman"/>
          <w:sz w:val="24"/>
          <w:szCs w:val="24"/>
        </w:rPr>
      </w:pPr>
    </w:p>
    <w:p w14:paraId="6988878A"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14.2.1 Не са допустими за финансиране от ЕФМДР:</w:t>
      </w:r>
    </w:p>
    <w:p w14:paraId="35C49E36"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155"/>
        <w:jc w:val="both"/>
        <w:textAlignment w:val="center"/>
        <w:rPr>
          <w:rFonts w:ascii="Times New Roman" w:hAnsi="Times New Roman" w:cs="Times New Roman"/>
          <w:sz w:val="24"/>
          <w:szCs w:val="24"/>
          <w:shd w:val="clear" w:color="auto" w:fill="FEFEFE"/>
        </w:rPr>
      </w:pPr>
    </w:p>
    <w:p w14:paraId="52F658BB"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 xml:space="preserve">1. разходи, финансирани по друга операция, програма или каквато и да е друга финансова схема, произлизаща от националния бюджет, от бюджета на ЕС или от друга донорска програма; </w:t>
      </w:r>
    </w:p>
    <w:p w14:paraId="4FB6D2FA"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33C8A0E1"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 xml:space="preserve">2. глоби, финансови санкции и разходи за разрешаване на спорове; </w:t>
      </w:r>
    </w:p>
    <w:p w14:paraId="32D0AC55"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0A70157E"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3. комисионите и загубите от курсови разлики при обмяна на чужда валута;</w:t>
      </w:r>
    </w:p>
    <w:p w14:paraId="08F549BC"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p>
    <w:p w14:paraId="451A654C"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 xml:space="preserve">4. данък върху добавената стойност, освен когато не е възстановим; </w:t>
      </w:r>
    </w:p>
    <w:p w14:paraId="20ACF0B3"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259ABF92"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5. закупуване на дълготрайни материални активи - втора употреба;</w:t>
      </w:r>
    </w:p>
    <w:p w14:paraId="3CB414E3"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639221ED"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6. разходите за гаранции, осигурени от банка или от друга финансова институция;</w:t>
      </w:r>
    </w:p>
    <w:p w14:paraId="782C7CA7"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5DB700A9"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7. лихви по дългове;</w:t>
      </w:r>
    </w:p>
    <w:p w14:paraId="50A1461C"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560B7D88"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8. субсидиране на лихва по одобрени схеми за държавни помощи и разноските за финансови трансакции;</w:t>
      </w:r>
    </w:p>
    <w:p w14:paraId="11DBB0B0"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p>
    <w:p w14:paraId="34160117"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9. разходи, които нямат пряка връзка с изпълнението на проекта;</w:t>
      </w:r>
    </w:p>
    <w:p w14:paraId="4B34AF30"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3F31AA7D"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10. лихви по заеми и лихви по лизинг;</w:t>
      </w:r>
    </w:p>
    <w:p w14:paraId="6F666662"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p>
    <w:p w14:paraId="4672A9CC"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11. разходи за изграждане на жилищни помещения, както и на сгради, които не са свързани с производствената дейност и изпълнението на проекта;</w:t>
      </w:r>
    </w:p>
    <w:p w14:paraId="37E8DC0A"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p>
    <w:p w14:paraId="7B4E38CE"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12. оперативни разходи, включително разходи по поддръжка и наеми;</w:t>
      </w:r>
    </w:p>
    <w:p w14:paraId="02E63A7D"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555E866E"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13. банкови такси и разходи, свързани с гаранции;</w:t>
      </w:r>
    </w:p>
    <w:p w14:paraId="26580C92"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1AE70905"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lastRenderedPageBreak/>
        <w:t>14. плащане в натура;</w:t>
      </w:r>
    </w:p>
    <w:p w14:paraId="2C51BF56"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p>
    <w:p w14:paraId="57261AC3"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15. прехвърляне на участия в търговски дружества;</w:t>
      </w:r>
    </w:p>
    <w:p w14:paraId="6BDD807B"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ind w:firstLine="13"/>
        <w:jc w:val="both"/>
        <w:textAlignment w:val="center"/>
        <w:rPr>
          <w:rFonts w:ascii="Times New Roman" w:hAnsi="Times New Roman" w:cs="Times New Roman"/>
          <w:sz w:val="24"/>
          <w:szCs w:val="24"/>
          <w:shd w:val="clear" w:color="auto" w:fill="FEFEFE"/>
        </w:rPr>
      </w:pPr>
    </w:p>
    <w:p w14:paraId="2B96E020"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0" w:line="240" w:lineRule="auto"/>
        <w:jc w:val="both"/>
        <w:textAlignment w:val="center"/>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16. закупуване на съществуващи сгради и прилежаща инфраструктура;</w:t>
      </w:r>
    </w:p>
    <w:p w14:paraId="562105C3"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before="120" w:after="120"/>
        <w:jc w:val="both"/>
        <w:rPr>
          <w:rFonts w:ascii="Times New Roman" w:hAnsi="Times New Roman" w:cs="Times New Roman"/>
          <w:sz w:val="24"/>
          <w:szCs w:val="24"/>
          <w:shd w:val="clear" w:color="auto" w:fill="FEFEFE"/>
        </w:rPr>
      </w:pPr>
      <w:r w:rsidRPr="00865A57">
        <w:rPr>
          <w:rFonts w:ascii="Times New Roman" w:hAnsi="Times New Roman" w:cs="Times New Roman"/>
          <w:sz w:val="24"/>
          <w:szCs w:val="24"/>
          <w:shd w:val="clear" w:color="auto" w:fill="FEFEFE"/>
        </w:rPr>
        <w:t>17. инвестиции</w:t>
      </w:r>
      <w:r w:rsidRPr="00B46756">
        <w:rPr>
          <w:rFonts w:ascii="Times New Roman" w:hAnsi="Times New Roman" w:cs="Times New Roman"/>
          <w:sz w:val="24"/>
          <w:szCs w:val="24"/>
          <w:shd w:val="clear" w:color="auto" w:fill="FEFEFE"/>
        </w:rPr>
        <w:t>, свързани с търговия на дребно, с изключение на обекти за продажба към стопанства за аквакултури;</w:t>
      </w:r>
    </w:p>
    <w:p w14:paraId="7F37B36E" w14:textId="0DEA00F7" w:rsidR="00470D99" w:rsidRPr="00865A57" w:rsidRDefault="003256B5" w:rsidP="00865A57">
      <w:pPr>
        <w:pBdr>
          <w:top w:val="single" w:sz="4" w:space="1" w:color="auto"/>
          <w:left w:val="single" w:sz="4" w:space="4" w:color="auto"/>
          <w:bottom w:val="single" w:sz="4" w:space="1" w:color="auto"/>
          <w:right w:val="single" w:sz="4" w:space="4" w:color="auto"/>
        </w:pBdr>
        <w:spacing w:before="120" w:after="120"/>
        <w:jc w:val="both"/>
        <w:rPr>
          <w:rFonts w:ascii="Times New Roman" w:hAnsi="Times New Roman" w:cs="Times New Roman"/>
          <w:sz w:val="24"/>
          <w:szCs w:val="24"/>
        </w:rPr>
      </w:pPr>
      <w:r>
        <w:rPr>
          <w:rFonts w:ascii="Times New Roman" w:hAnsi="Times New Roman" w:cs="Times New Roman"/>
          <w:sz w:val="24"/>
          <w:szCs w:val="24"/>
          <w:shd w:val="clear" w:color="auto" w:fill="FEFEFE"/>
        </w:rPr>
        <w:t>18</w:t>
      </w:r>
      <w:r w:rsidR="000A25A0" w:rsidRPr="00865A57">
        <w:rPr>
          <w:rFonts w:ascii="Times New Roman" w:hAnsi="Times New Roman" w:cs="Times New Roman"/>
          <w:sz w:val="24"/>
          <w:szCs w:val="24"/>
          <w:shd w:val="clear" w:color="auto" w:fill="FEFEFE"/>
        </w:rPr>
        <w:t xml:space="preserve">. </w:t>
      </w:r>
      <w:r w:rsidR="000A25A0" w:rsidRPr="00865A57">
        <w:rPr>
          <w:rFonts w:ascii="Times New Roman" w:hAnsi="Times New Roman" w:cs="Times New Roman"/>
          <w:sz w:val="24"/>
          <w:szCs w:val="24"/>
        </w:rPr>
        <w:t>закупуване на транспортни средства, които не отговарят на капацитета и нуждите, на производствената дейност на кандидата във връзка с количеството продукция, за която е разработена производствената програма, заложена в Бизнес плана.</w:t>
      </w:r>
    </w:p>
    <w:p w14:paraId="53C1C3C3" w14:textId="2478F160" w:rsidR="00470D99" w:rsidRPr="00865A57" w:rsidRDefault="003256B5" w:rsidP="00865A57">
      <w:pPr>
        <w:pBdr>
          <w:top w:val="single" w:sz="4" w:space="1" w:color="auto"/>
          <w:left w:val="single" w:sz="4" w:space="4" w:color="auto"/>
          <w:bottom w:val="single" w:sz="4" w:space="1" w:color="auto"/>
          <w:right w:val="single" w:sz="4" w:space="4" w:color="auto"/>
        </w:pBdr>
        <w:spacing w:before="120" w:after="120"/>
        <w:jc w:val="both"/>
        <w:rPr>
          <w:rFonts w:ascii="Times New Roman" w:hAnsi="Times New Roman" w:cs="Times New Roman"/>
          <w:sz w:val="24"/>
          <w:szCs w:val="24"/>
        </w:rPr>
      </w:pPr>
      <w:r>
        <w:rPr>
          <w:rFonts w:ascii="Times New Roman" w:hAnsi="Times New Roman" w:cs="Times New Roman"/>
          <w:sz w:val="24"/>
          <w:szCs w:val="24"/>
        </w:rPr>
        <w:t>19</w:t>
      </w:r>
      <w:r w:rsidR="00594E3C">
        <w:rPr>
          <w:rFonts w:ascii="Times New Roman" w:hAnsi="Times New Roman" w:cs="Times New Roman"/>
          <w:sz w:val="24"/>
          <w:szCs w:val="24"/>
        </w:rPr>
        <w:t>.</w:t>
      </w:r>
      <w:r w:rsidR="00470D99" w:rsidRPr="00865A57">
        <w:rPr>
          <w:rFonts w:ascii="Times New Roman" w:hAnsi="Times New Roman" w:cs="Times New Roman"/>
          <w:sz w:val="24"/>
          <w:szCs w:val="24"/>
        </w:rPr>
        <w:t xml:space="preserve"> всички разходи, които не попадат в обхвата на допустимите дейности по настоящата процедура, вкл. разходи за дейности, които не са описани във Формуляра за кандидатстване или за които от представеното описание не може да се прецени за коя дейност се отнасят и дали тя е допустима.</w:t>
      </w:r>
    </w:p>
    <w:p w14:paraId="086AA4E6" w14:textId="42FE313A" w:rsidR="00470D99" w:rsidRDefault="00470D99" w:rsidP="00865A57">
      <w:pPr>
        <w:pBdr>
          <w:top w:val="single" w:sz="4" w:space="1" w:color="auto"/>
          <w:left w:val="single" w:sz="4" w:space="4" w:color="auto"/>
          <w:bottom w:val="single" w:sz="4" w:space="1" w:color="auto"/>
          <w:right w:val="single" w:sz="4" w:space="4" w:color="auto"/>
        </w:pBdr>
        <w:spacing w:before="120" w:after="120"/>
        <w:jc w:val="both"/>
        <w:rPr>
          <w:rFonts w:ascii="Times New Roman" w:hAnsi="Times New Roman" w:cs="Times New Roman"/>
          <w:sz w:val="24"/>
          <w:szCs w:val="24"/>
        </w:rPr>
      </w:pPr>
      <w:r w:rsidRPr="00865A57">
        <w:rPr>
          <w:rFonts w:ascii="Times New Roman" w:hAnsi="Times New Roman" w:cs="Times New Roman"/>
          <w:sz w:val="24"/>
          <w:szCs w:val="24"/>
          <w:lang w:val="en-GB"/>
        </w:rPr>
        <w:t>2</w:t>
      </w:r>
      <w:r w:rsidR="00594E3C">
        <w:rPr>
          <w:rFonts w:ascii="Times New Roman" w:hAnsi="Times New Roman" w:cs="Times New Roman"/>
          <w:sz w:val="24"/>
          <w:szCs w:val="24"/>
        </w:rPr>
        <w:t>0</w:t>
      </w:r>
      <w:r w:rsidRPr="00865A57">
        <w:rPr>
          <w:rFonts w:ascii="Times New Roman" w:hAnsi="Times New Roman" w:cs="Times New Roman"/>
          <w:sz w:val="24"/>
          <w:szCs w:val="24"/>
        </w:rPr>
        <w:t>. разходи за правни услуги;</w:t>
      </w:r>
    </w:p>
    <w:p w14:paraId="7161E792" w14:textId="39661844" w:rsidR="00937ED0" w:rsidRPr="00A575CA" w:rsidRDefault="00937ED0" w:rsidP="00937ED0">
      <w:pPr>
        <w:pBdr>
          <w:top w:val="single" w:sz="4" w:space="1" w:color="auto"/>
          <w:left w:val="single" w:sz="4" w:space="4" w:color="auto"/>
          <w:bottom w:val="single" w:sz="4" w:space="1" w:color="auto"/>
          <w:right w:val="single" w:sz="4" w:space="4" w:color="auto"/>
        </w:pBdr>
        <w:spacing w:before="120" w:after="120"/>
        <w:jc w:val="both"/>
        <w:rPr>
          <w:rFonts w:ascii="Times New Roman" w:hAnsi="Times New Roman" w:cs="Times New Roman"/>
          <w:sz w:val="24"/>
          <w:szCs w:val="24"/>
        </w:rPr>
      </w:pPr>
      <w:r>
        <w:rPr>
          <w:rFonts w:ascii="Times New Roman" w:hAnsi="Times New Roman" w:cs="Times New Roman"/>
          <w:sz w:val="24"/>
          <w:szCs w:val="24"/>
          <w:lang w:val="en-US"/>
        </w:rPr>
        <w:t>21.</w:t>
      </w:r>
      <w:r>
        <w:rPr>
          <w:rFonts w:ascii="Times New Roman" w:hAnsi="Times New Roman" w:cs="Times New Roman"/>
          <w:sz w:val="24"/>
          <w:szCs w:val="24"/>
        </w:rPr>
        <w:t>Из</w:t>
      </w:r>
      <w:r w:rsidRPr="00937ED0">
        <w:rPr>
          <w:rFonts w:ascii="Times New Roman" w:hAnsi="Times New Roman" w:cs="Times New Roman"/>
          <w:sz w:val="24"/>
          <w:szCs w:val="24"/>
        </w:rPr>
        <w:t>граждане</w:t>
      </w:r>
      <w:r w:rsidRPr="00A575CA">
        <w:rPr>
          <w:rFonts w:ascii="Times New Roman" w:hAnsi="Times New Roman" w:cs="Times New Roman"/>
          <w:sz w:val="24"/>
          <w:szCs w:val="24"/>
        </w:rPr>
        <w:t xml:space="preserve"> на нови места за настаняване, дефинирани съгласно чл. 3 ал. 2, т. 1 от Закона за туризма;</w:t>
      </w:r>
    </w:p>
    <w:p w14:paraId="53FDAFEB" w14:textId="77777777" w:rsidR="00937ED0" w:rsidRPr="00B97DB6" w:rsidRDefault="00937ED0" w:rsidP="00937ED0">
      <w:pPr>
        <w:pBdr>
          <w:top w:val="single" w:sz="4" w:space="1" w:color="auto"/>
          <w:left w:val="single" w:sz="4" w:space="4" w:color="auto"/>
          <w:bottom w:val="single" w:sz="4" w:space="1" w:color="auto"/>
          <w:right w:val="single" w:sz="4" w:space="4" w:color="auto"/>
        </w:pBdr>
        <w:spacing w:before="120" w:after="120"/>
        <w:jc w:val="both"/>
        <w:rPr>
          <w:rFonts w:ascii="Times New Roman" w:hAnsi="Times New Roman" w:cs="Times New Roman"/>
          <w:sz w:val="24"/>
          <w:szCs w:val="24"/>
          <w:highlight w:val="cyan"/>
        </w:rPr>
      </w:pPr>
      <w:r w:rsidRPr="00A575CA">
        <w:rPr>
          <w:rFonts w:ascii="Times New Roman" w:hAnsi="Times New Roman" w:cs="Times New Roman"/>
          <w:sz w:val="24"/>
          <w:szCs w:val="24"/>
        </w:rPr>
        <w:t>22.</w:t>
      </w:r>
      <w:r>
        <w:rPr>
          <w:rFonts w:ascii="Times New Roman" w:hAnsi="Times New Roman" w:cs="Times New Roman"/>
          <w:sz w:val="24"/>
          <w:szCs w:val="24"/>
        </w:rPr>
        <w:t xml:space="preserve"> </w:t>
      </w:r>
      <w:r w:rsidRPr="00A575CA">
        <w:rPr>
          <w:rFonts w:ascii="Times New Roman" w:hAnsi="Times New Roman" w:cs="Times New Roman"/>
          <w:sz w:val="24"/>
          <w:szCs w:val="24"/>
        </w:rPr>
        <w:t>Закупуване на луксозни плавателни съдове, задвижвани с помощта на платна или двигател, с цел спорт, туризъм, развлечение и водноатракционни услуги.</w:t>
      </w:r>
    </w:p>
    <w:p w14:paraId="735D8FBC"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before="120" w:after="120"/>
        <w:jc w:val="both"/>
        <w:rPr>
          <w:rFonts w:ascii="Times New Roman" w:hAnsi="Times New Roman" w:cs="Times New Roman"/>
          <w:sz w:val="24"/>
          <w:szCs w:val="24"/>
          <w:shd w:val="clear" w:color="auto" w:fill="FEFEFE"/>
        </w:rPr>
      </w:pPr>
      <w:r w:rsidRPr="00865A57">
        <w:rPr>
          <w:rFonts w:ascii="Times New Roman" w:hAnsi="Times New Roman" w:cs="Times New Roman"/>
          <w:b/>
          <w:bCs/>
          <w:sz w:val="24"/>
          <w:szCs w:val="24"/>
          <w:shd w:val="clear" w:color="auto" w:fill="FEFEFE"/>
        </w:rPr>
        <w:t xml:space="preserve">ВАЖНО: </w:t>
      </w:r>
      <w:r w:rsidRPr="00865A57">
        <w:rPr>
          <w:rFonts w:ascii="Times New Roman" w:hAnsi="Times New Roman" w:cs="Times New Roman"/>
          <w:sz w:val="24"/>
          <w:szCs w:val="24"/>
          <w:shd w:val="clear" w:color="auto" w:fill="FEFEFE"/>
        </w:rPr>
        <w:t>Не е допустима по линия на ЕФМДР операция за прехвърляне на собствеността върху предприятие.</w:t>
      </w:r>
    </w:p>
    <w:p w14:paraId="47B16F24" w14:textId="570415DF" w:rsidR="00CD10EB" w:rsidRPr="00865A57" w:rsidRDefault="00CD10EB" w:rsidP="00865A57">
      <w:pPr>
        <w:pBdr>
          <w:top w:val="single" w:sz="4" w:space="1" w:color="auto"/>
          <w:left w:val="single" w:sz="4" w:space="4" w:color="auto"/>
          <w:bottom w:val="single" w:sz="4" w:space="1" w:color="auto"/>
          <w:right w:val="single" w:sz="4" w:space="4" w:color="auto"/>
        </w:pBdr>
        <w:spacing w:after="120" w:line="240" w:lineRule="auto"/>
        <w:jc w:val="both"/>
        <w:rPr>
          <w:rFonts w:ascii="Times New Roman" w:hAnsi="Times New Roman" w:cs="Times New Roman"/>
          <w:sz w:val="24"/>
          <w:szCs w:val="24"/>
          <w:highlight w:val="yellow"/>
        </w:rPr>
      </w:pPr>
    </w:p>
    <w:p w14:paraId="696C73DF" w14:textId="77777777" w:rsidR="000A25A0" w:rsidRPr="00865A57" w:rsidRDefault="000A25A0" w:rsidP="00DF7725">
      <w:pPr>
        <w:rPr>
          <w:highlight w:val="yellow"/>
        </w:rPr>
      </w:pPr>
    </w:p>
    <w:p w14:paraId="00A6215C" w14:textId="77777777" w:rsidR="000A25A0" w:rsidRPr="00865A57" w:rsidRDefault="000A25A0" w:rsidP="00865A57">
      <w:pPr>
        <w:pStyle w:val="Heading2"/>
        <w:jc w:val="both"/>
        <w:rPr>
          <w:rFonts w:ascii="Times New Roman" w:hAnsi="Times New Roman"/>
          <w:sz w:val="24"/>
          <w:szCs w:val="24"/>
        </w:rPr>
      </w:pPr>
      <w:bookmarkStart w:id="23" w:name="_Toc475095660"/>
      <w:r w:rsidRPr="00865A57">
        <w:rPr>
          <w:rFonts w:ascii="Times New Roman" w:hAnsi="Times New Roman"/>
          <w:sz w:val="24"/>
          <w:szCs w:val="24"/>
        </w:rPr>
        <w:t>15. Допустими целеви групи (ако е приложимо):</w:t>
      </w:r>
      <w:bookmarkEnd w:id="23"/>
      <w:r w:rsidRPr="00865A57">
        <w:rPr>
          <w:rFonts w:ascii="Times New Roman" w:hAnsi="Times New Roman"/>
          <w:sz w:val="24"/>
          <w:szCs w:val="24"/>
        </w:rPr>
        <w:t xml:space="preserve"> </w:t>
      </w:r>
    </w:p>
    <w:p w14:paraId="005A76C1" w14:textId="3BC0EA89" w:rsidR="000A25A0" w:rsidRPr="00865A57" w:rsidRDefault="000A25A0" w:rsidP="00865A57">
      <w:pPr>
        <w:widowControl w:val="0"/>
        <w:pBdr>
          <w:top w:val="single" w:sz="4" w:space="1" w:color="auto"/>
          <w:left w:val="single" w:sz="4" w:space="4" w:color="auto"/>
          <w:bottom w:val="single" w:sz="4" w:space="1" w:color="auto"/>
          <w:right w:val="single" w:sz="4" w:space="4" w:color="auto"/>
        </w:pBdr>
        <w:autoSpaceDE w:val="0"/>
        <w:autoSpaceDN w:val="0"/>
        <w:adjustRightInd w:val="0"/>
        <w:spacing w:after="120"/>
        <w:ind w:right="-14"/>
        <w:jc w:val="both"/>
        <w:rPr>
          <w:rFonts w:ascii="Times New Roman" w:hAnsi="Times New Roman" w:cs="Times New Roman"/>
          <w:sz w:val="24"/>
          <w:szCs w:val="24"/>
          <w:shd w:val="clear" w:color="auto" w:fill="FEFEFE"/>
        </w:rPr>
      </w:pPr>
      <w:r w:rsidRPr="00B321DD">
        <w:rPr>
          <w:rFonts w:ascii="Times New Roman" w:hAnsi="Times New Roman" w:cs="Times New Roman"/>
          <w:sz w:val="24"/>
          <w:szCs w:val="24"/>
          <w:shd w:val="clear" w:color="auto" w:fill="FEFEFE"/>
        </w:rPr>
        <w:t xml:space="preserve">В съответствие с ПМДР, безвъзмездната финансова помощ по Приоритет на Съюза </w:t>
      </w:r>
      <w:r w:rsidRPr="00B321DD">
        <w:rPr>
          <w:rFonts w:ascii="Times New Roman" w:hAnsi="Times New Roman" w:cs="Times New Roman"/>
          <w:bCs/>
          <w:sz w:val="24"/>
          <w:szCs w:val="24"/>
          <w:shd w:val="clear" w:color="auto" w:fill="FEFEFE"/>
        </w:rPr>
        <w:t>4 „Повишаване на заетостта и териториалното сближаване”</w:t>
      </w:r>
      <w:r w:rsidRPr="00D37794">
        <w:rPr>
          <w:rFonts w:ascii="Times New Roman" w:hAnsi="Times New Roman" w:cs="Times New Roman"/>
          <w:sz w:val="24"/>
          <w:szCs w:val="24"/>
          <w:shd w:val="clear" w:color="auto" w:fill="FEFEFE"/>
        </w:rPr>
        <w:t xml:space="preserve">, и мярка </w:t>
      </w:r>
      <w:r w:rsidRPr="00396087">
        <w:rPr>
          <w:rFonts w:ascii="Times New Roman" w:hAnsi="Times New Roman" w:cs="Times New Roman"/>
          <w:sz w:val="24"/>
          <w:szCs w:val="24"/>
        </w:rPr>
        <w:t xml:space="preserve">3.2. „Популяризиране на местните </w:t>
      </w:r>
      <w:r w:rsidRPr="0030247D">
        <w:rPr>
          <w:rFonts w:ascii="Times New Roman" w:hAnsi="Times New Roman" w:cs="Times New Roman"/>
          <w:sz w:val="24"/>
          <w:szCs w:val="24"/>
        </w:rPr>
        <w:t>ресурси и подкрепа за развитието на дребно мащабна инфраструктура“</w:t>
      </w:r>
      <w:r w:rsidRPr="0052658D">
        <w:rPr>
          <w:rFonts w:ascii="Times New Roman" w:hAnsi="Times New Roman" w:cs="Times New Roman"/>
          <w:sz w:val="24"/>
          <w:szCs w:val="24"/>
          <w:shd w:val="clear" w:color="auto" w:fill="FEFEFE"/>
        </w:rPr>
        <w:t xml:space="preserve"> </w:t>
      </w:r>
      <w:r w:rsidRPr="0052658D">
        <w:rPr>
          <w:rFonts w:ascii="Times New Roman" w:hAnsi="Times New Roman" w:cs="Times New Roman"/>
          <w:bCs/>
          <w:sz w:val="24"/>
          <w:szCs w:val="24"/>
          <w:shd w:val="clear" w:color="auto" w:fill="FEFEFE"/>
        </w:rPr>
        <w:t>от</w:t>
      </w:r>
      <w:r w:rsidRPr="0052658D">
        <w:rPr>
          <w:rFonts w:ascii="Times New Roman" w:hAnsi="Times New Roman" w:cs="Times New Roman"/>
          <w:sz w:val="24"/>
          <w:szCs w:val="24"/>
          <w:shd w:val="clear" w:color="auto" w:fill="FEFEFE"/>
        </w:rPr>
        <w:t xml:space="preserve"> СВОМР на МИРГ „Несебър-Месемврия“ ще бъде предоставена на кандидати за допустими инвестиции по мярката в рамките на </w:t>
      </w:r>
      <w:r w:rsidR="00665ACB" w:rsidRPr="00483385">
        <w:rPr>
          <w:rFonts w:ascii="Times New Roman" w:hAnsi="Times New Roman" w:cs="Times New Roman"/>
          <w:sz w:val="24"/>
          <w:szCs w:val="24"/>
          <w:shd w:val="clear" w:color="auto" w:fill="FEFEFE"/>
        </w:rPr>
        <w:t xml:space="preserve">територията на </w:t>
      </w:r>
      <w:r w:rsidRPr="00483385">
        <w:rPr>
          <w:rFonts w:ascii="Times New Roman" w:hAnsi="Times New Roman" w:cs="Times New Roman"/>
          <w:sz w:val="24"/>
          <w:szCs w:val="24"/>
          <w:shd w:val="clear" w:color="auto" w:fill="FEFEFE"/>
        </w:rPr>
        <w:t>община Несебър</w:t>
      </w:r>
      <w:r w:rsidR="00B321DD" w:rsidRPr="00DF7725">
        <w:rPr>
          <w:rFonts w:ascii="Times New Roman" w:hAnsi="Times New Roman" w:cs="Times New Roman"/>
          <w:sz w:val="24"/>
          <w:szCs w:val="24"/>
          <w:shd w:val="clear" w:color="auto" w:fill="FEFEFE"/>
        </w:rPr>
        <w:t xml:space="preserve"> в съответстние с т. 11 допустими кандидати.</w:t>
      </w:r>
    </w:p>
    <w:p w14:paraId="298A83A9" w14:textId="77777777" w:rsidR="000A25A0" w:rsidRPr="00865A57" w:rsidRDefault="000A25A0" w:rsidP="00DF7725">
      <w:pPr>
        <w:rPr>
          <w:highlight w:val="yellow"/>
        </w:rPr>
      </w:pPr>
    </w:p>
    <w:p w14:paraId="41E9BC8D" w14:textId="46D7E273" w:rsidR="000A25A0" w:rsidRDefault="000A25A0" w:rsidP="00865A57">
      <w:pPr>
        <w:pStyle w:val="Heading2"/>
        <w:jc w:val="both"/>
        <w:rPr>
          <w:rFonts w:ascii="Times New Roman" w:hAnsi="Times New Roman"/>
          <w:sz w:val="24"/>
          <w:szCs w:val="24"/>
        </w:rPr>
      </w:pPr>
      <w:bookmarkStart w:id="24" w:name="_Toc475095661"/>
      <w:r w:rsidRPr="00865A57">
        <w:rPr>
          <w:rFonts w:ascii="Times New Roman" w:hAnsi="Times New Roman"/>
          <w:sz w:val="24"/>
          <w:szCs w:val="24"/>
        </w:rPr>
        <w:t>16. Приложим режим на минимални/държавни помощи (ако е приложимо):</w:t>
      </w:r>
      <w:bookmarkEnd w:id="24"/>
    </w:p>
    <w:p w14:paraId="63174232" w14:textId="77777777" w:rsidR="00C35DE9" w:rsidRPr="00DF7725" w:rsidRDefault="00C35DE9" w:rsidP="00DF7725"/>
    <w:p w14:paraId="759D86CB" w14:textId="03352E40" w:rsidR="008006D6" w:rsidRPr="00865A57" w:rsidRDefault="008006D6" w:rsidP="00DF7725">
      <w:pPr>
        <w:pBdr>
          <w:top w:val="single" w:sz="4" w:space="1" w:color="auto"/>
          <w:left w:val="single" w:sz="4" w:space="1" w:color="auto"/>
          <w:bottom w:val="single" w:sz="4" w:space="1" w:color="auto"/>
          <w:right w:val="single" w:sz="4" w:space="1" w:color="auto"/>
          <w:between w:val="single" w:sz="4" w:space="1" w:color="auto"/>
          <w:bar w:val="single" w:sz="4" w:color="auto"/>
        </w:pBdr>
        <w:jc w:val="both"/>
        <w:rPr>
          <w:rFonts w:ascii="Times New Roman" w:hAnsi="Times New Roman"/>
          <w:sz w:val="24"/>
          <w:szCs w:val="24"/>
        </w:rPr>
      </w:pPr>
      <w:r w:rsidRPr="002160EB">
        <w:rPr>
          <w:rFonts w:ascii="Times New Roman" w:eastAsia="Calibri" w:hAnsi="Times New Roman" w:cs="Times New Roman"/>
          <w:b/>
          <w:sz w:val="24"/>
          <w:szCs w:val="24"/>
        </w:rPr>
        <w:t>Кандидатите представят декларация за дейността си, както и годишен финансово-счетоводен отчет, от който да е видно финансово-счетоводно (в т. ч. аналитично</w:t>
      </w:r>
      <w:r w:rsidRPr="002160EB">
        <w:rPr>
          <w:rFonts w:ascii="Times New Roman" w:eastAsia="Calibri" w:hAnsi="Times New Roman" w:cs="Times New Roman"/>
          <w:b/>
          <w:sz w:val="24"/>
          <w:szCs w:val="24"/>
          <w:lang w:val="ru-RU"/>
        </w:rPr>
        <w:t>)</w:t>
      </w:r>
      <w:r w:rsidRPr="002160EB">
        <w:rPr>
          <w:rFonts w:ascii="Times New Roman" w:eastAsia="Calibri" w:hAnsi="Times New Roman" w:cs="Times New Roman"/>
          <w:b/>
          <w:sz w:val="24"/>
          <w:szCs w:val="24"/>
        </w:rPr>
        <w:t xml:space="preserve"> обособяване на икономическата и неикономическа дейност</w:t>
      </w:r>
    </w:p>
    <w:p w14:paraId="104E3468" w14:textId="6C0FC2EF" w:rsidR="008006D6" w:rsidRPr="00865A57" w:rsidRDefault="008006D6" w:rsidP="00DF7725">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ind w:firstLine="567"/>
        <w:contextualSpacing/>
        <w:jc w:val="both"/>
        <w:rPr>
          <w:rFonts w:ascii="Times New Roman" w:eastAsia="Calibri" w:hAnsi="Times New Roman" w:cs="Times New Roman"/>
          <w:sz w:val="24"/>
          <w:szCs w:val="24"/>
        </w:rPr>
      </w:pPr>
      <w:bookmarkStart w:id="25" w:name="_Toc475095663"/>
      <w:r w:rsidRPr="00865A57">
        <w:rPr>
          <w:rFonts w:ascii="Times New Roman" w:eastAsia="Calibri" w:hAnsi="Times New Roman" w:cs="Times New Roman"/>
          <w:sz w:val="24"/>
          <w:szCs w:val="24"/>
        </w:rPr>
        <w:lastRenderedPageBreak/>
        <w:t xml:space="preserve">В случай на финансово подпомагане само за </w:t>
      </w:r>
      <w:r w:rsidRPr="00865A57">
        <w:rPr>
          <w:rFonts w:ascii="Times New Roman" w:eastAsia="Calibri" w:hAnsi="Times New Roman" w:cs="Times New Roman"/>
          <w:b/>
          <w:sz w:val="24"/>
          <w:szCs w:val="24"/>
        </w:rPr>
        <w:t>нестопански дейности</w:t>
      </w:r>
      <w:r w:rsidRPr="00865A57">
        <w:rPr>
          <w:rFonts w:ascii="Times New Roman" w:eastAsia="Calibri" w:hAnsi="Times New Roman" w:cs="Times New Roman"/>
          <w:sz w:val="24"/>
          <w:szCs w:val="24"/>
        </w:rPr>
        <w:t xml:space="preserve"> от бенефициенти, регистрирани по реда на Закона за юридическите лица с нестопанска цел или по Закона за народните читалища, чл. 107 и 108 от ДФЕС не се прилагат. </w:t>
      </w:r>
    </w:p>
    <w:p w14:paraId="007366D2" w14:textId="77777777" w:rsidR="008006D6" w:rsidRPr="00865A57" w:rsidRDefault="008006D6" w:rsidP="00DF7725">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BFBFBF" w:themeFill="background1" w:themeFillShade="BF"/>
        <w:spacing w:line="360" w:lineRule="auto"/>
        <w:ind w:firstLine="567"/>
        <w:contextualSpacing/>
        <w:jc w:val="both"/>
        <w:rPr>
          <w:rFonts w:ascii="Times New Roman" w:eastAsia="Calibri" w:hAnsi="Times New Roman" w:cs="Times New Roman"/>
          <w:i/>
          <w:iCs/>
          <w:sz w:val="24"/>
          <w:szCs w:val="24"/>
        </w:rPr>
      </w:pPr>
      <w:r w:rsidRPr="00865A57">
        <w:rPr>
          <w:rFonts w:ascii="Times New Roman" w:eastAsia="Calibri" w:hAnsi="Times New Roman" w:cs="Times New Roman"/>
          <w:sz w:val="24"/>
          <w:szCs w:val="24"/>
        </w:rPr>
        <w:t xml:space="preserve">Финансовото подпомагане по горецитираните дейности </w:t>
      </w:r>
      <w:r w:rsidRPr="00865A57">
        <w:rPr>
          <w:rFonts w:ascii="Times New Roman" w:eastAsia="Calibri" w:hAnsi="Times New Roman" w:cs="Times New Roman"/>
          <w:b/>
          <w:sz w:val="24"/>
          <w:szCs w:val="24"/>
        </w:rPr>
        <w:t>няма да представлява „държавна помощ“</w:t>
      </w:r>
      <w:r w:rsidRPr="00865A57">
        <w:rPr>
          <w:rFonts w:ascii="Times New Roman" w:eastAsia="Calibri" w:hAnsi="Times New Roman" w:cs="Times New Roman"/>
          <w:sz w:val="24"/>
          <w:szCs w:val="24"/>
        </w:rPr>
        <w:t xml:space="preserve"> по смисъла на чл. 107, параграф 1 от ДФЕС.</w:t>
      </w:r>
    </w:p>
    <w:p w14:paraId="2EF12C58" w14:textId="77777777" w:rsidR="008006D6" w:rsidRPr="00865A57" w:rsidRDefault="008006D6" w:rsidP="00DF7725">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ind w:firstLine="567"/>
        <w:contextualSpacing/>
        <w:jc w:val="both"/>
        <w:rPr>
          <w:rFonts w:ascii="Times New Roman" w:eastAsia="Calibri" w:hAnsi="Times New Roman" w:cs="Times New Roman"/>
          <w:i/>
          <w:iCs/>
          <w:sz w:val="24"/>
          <w:szCs w:val="24"/>
        </w:rPr>
      </w:pPr>
      <w:r w:rsidRPr="00865A57">
        <w:rPr>
          <w:rFonts w:ascii="Times New Roman" w:eastAsia="Calibri" w:hAnsi="Times New Roman" w:cs="Times New Roman"/>
          <w:sz w:val="24"/>
          <w:szCs w:val="24"/>
        </w:rPr>
        <w:t xml:space="preserve">В Насоките за кандидатстване МИРГ може да представи и други доказателства за определяне на дадена дейност като „непомощ“. </w:t>
      </w:r>
    </w:p>
    <w:p w14:paraId="0BD79E82" w14:textId="623798CF" w:rsidR="008006D6" w:rsidRPr="00DF7725" w:rsidRDefault="004530CF" w:rsidP="00DF7725">
      <w:pPr>
        <w:widowControl w:val="0"/>
        <w:pBdr>
          <w:top w:val="single" w:sz="4" w:space="1" w:color="auto"/>
          <w:left w:val="single" w:sz="4" w:space="1" w:color="auto"/>
          <w:bottom w:val="single" w:sz="4" w:space="1" w:color="auto"/>
          <w:right w:val="single" w:sz="4" w:space="1" w:color="auto"/>
          <w:between w:val="single" w:sz="4" w:space="1" w:color="auto"/>
          <w:bar w:val="single" w:sz="4" w:color="auto"/>
        </w:pBdr>
        <w:tabs>
          <w:tab w:val="left" w:pos="851"/>
        </w:tabs>
        <w:autoSpaceDE w:val="0"/>
        <w:autoSpaceDN w:val="0"/>
        <w:adjustRightInd w:val="0"/>
        <w:spacing w:after="0" w:line="360" w:lineRule="auto"/>
        <w:jc w:val="both"/>
        <w:rPr>
          <w:rFonts w:ascii="Times New Roman" w:hAnsi="Times New Roman" w:cs="Times New Roman"/>
          <w:b/>
          <w:sz w:val="24"/>
          <w:szCs w:val="24"/>
          <w:highlight w:val="white"/>
          <w:u w:val="single"/>
          <w:shd w:val="clear" w:color="auto" w:fill="FEFEFE"/>
        </w:rPr>
      </w:pPr>
      <w:r>
        <w:rPr>
          <w:rFonts w:ascii="Times New Roman" w:hAnsi="Times New Roman" w:cs="Times New Roman"/>
          <w:b/>
          <w:sz w:val="24"/>
          <w:szCs w:val="24"/>
          <w:highlight w:val="white"/>
          <w:u w:val="single"/>
          <w:shd w:val="clear" w:color="auto" w:fill="FEFEFE"/>
        </w:rPr>
        <w:tab/>
      </w:r>
      <w:r>
        <w:rPr>
          <w:rFonts w:ascii="Times New Roman" w:hAnsi="Times New Roman" w:cs="Times New Roman"/>
          <w:b/>
          <w:sz w:val="24"/>
          <w:szCs w:val="24"/>
          <w:highlight w:val="white"/>
          <w:u w:val="single"/>
          <w:shd w:val="clear" w:color="auto" w:fill="FEFEFE"/>
        </w:rPr>
        <w:tab/>
      </w:r>
      <w:r w:rsidR="008006D6" w:rsidRPr="00DF7725">
        <w:rPr>
          <w:rFonts w:ascii="Times New Roman" w:hAnsi="Times New Roman" w:cs="Times New Roman"/>
          <w:b/>
          <w:sz w:val="24"/>
          <w:szCs w:val="24"/>
          <w:highlight w:val="white"/>
          <w:u w:val="single"/>
          <w:shd w:val="clear" w:color="auto" w:fill="FEFEFE"/>
        </w:rPr>
        <w:t>Определяне на финансовото подпомагане като „помощ“.</w:t>
      </w:r>
    </w:p>
    <w:p w14:paraId="69E88C9C" w14:textId="77777777" w:rsidR="008006D6" w:rsidRPr="00865A57" w:rsidRDefault="008006D6" w:rsidP="00DF7725">
      <w:pPr>
        <w:pBdr>
          <w:top w:val="single" w:sz="4" w:space="1" w:color="auto"/>
          <w:left w:val="single" w:sz="4" w:space="1" w:color="auto"/>
          <w:bottom w:val="single" w:sz="4" w:space="1" w:color="auto"/>
          <w:right w:val="single" w:sz="4" w:space="1" w:color="auto"/>
          <w:between w:val="single" w:sz="4" w:space="1" w:color="auto"/>
          <w:bar w:val="single" w:sz="4" w:color="auto"/>
        </w:pBdr>
        <w:spacing w:line="360" w:lineRule="auto"/>
        <w:ind w:firstLine="567"/>
        <w:contextualSpacing/>
        <w:jc w:val="both"/>
        <w:rPr>
          <w:rFonts w:ascii="Times New Roman" w:eastAsia="Calibri" w:hAnsi="Times New Roman" w:cs="Times New Roman"/>
          <w:i/>
          <w:iCs/>
          <w:sz w:val="24"/>
          <w:szCs w:val="24"/>
        </w:rPr>
      </w:pPr>
      <w:r w:rsidRPr="00865A57">
        <w:rPr>
          <w:rFonts w:ascii="Times New Roman" w:eastAsia="Calibri" w:hAnsi="Times New Roman" w:cs="Times New Roman"/>
          <w:sz w:val="24"/>
          <w:szCs w:val="24"/>
        </w:rPr>
        <w:t xml:space="preserve">Финансовата помощ за тези дейности, когато бенефициентът действа като „предприятие“ и извършва икономически дейности, </w:t>
      </w:r>
      <w:r w:rsidRPr="00865A57">
        <w:rPr>
          <w:rFonts w:ascii="Times New Roman" w:eastAsia="Calibri" w:hAnsi="Times New Roman" w:cs="Times New Roman"/>
          <w:b/>
          <w:sz w:val="24"/>
          <w:szCs w:val="24"/>
        </w:rPr>
        <w:t>представлява „държавна помощ“</w:t>
      </w:r>
      <w:r w:rsidRPr="00865A57">
        <w:rPr>
          <w:rFonts w:ascii="Times New Roman" w:eastAsia="Calibri" w:hAnsi="Times New Roman" w:cs="Times New Roman"/>
          <w:sz w:val="24"/>
          <w:szCs w:val="24"/>
        </w:rPr>
        <w:t xml:space="preserve"> по смисъла на чл. 107, параграф 1 от ДФЕС. </w:t>
      </w:r>
    </w:p>
    <w:p w14:paraId="23D18603" w14:textId="77777777" w:rsidR="008006D6" w:rsidRPr="00865A57" w:rsidRDefault="008006D6" w:rsidP="00DF7725">
      <w:pPr>
        <w:pBdr>
          <w:top w:val="single" w:sz="4" w:space="1" w:color="auto"/>
          <w:left w:val="single" w:sz="4" w:space="1" w:color="auto"/>
          <w:bottom w:val="single" w:sz="4" w:space="1" w:color="auto"/>
          <w:right w:val="single" w:sz="4" w:space="1" w:color="auto"/>
          <w:between w:val="single" w:sz="4" w:space="1" w:color="auto"/>
          <w:bar w:val="single" w:sz="4" w:color="auto"/>
        </w:pBdr>
        <w:shd w:val="clear" w:color="auto" w:fill="BFBFBF" w:themeFill="background1" w:themeFillShade="BF"/>
        <w:spacing w:line="360" w:lineRule="auto"/>
        <w:ind w:firstLine="567"/>
        <w:contextualSpacing/>
        <w:jc w:val="both"/>
        <w:rPr>
          <w:rFonts w:ascii="Times New Roman" w:eastAsia="Calibri" w:hAnsi="Times New Roman" w:cs="Times New Roman"/>
          <w:i/>
          <w:iCs/>
          <w:sz w:val="24"/>
          <w:szCs w:val="24"/>
        </w:rPr>
      </w:pPr>
      <w:r w:rsidRPr="00865A57">
        <w:rPr>
          <w:rFonts w:ascii="Times New Roman" w:eastAsia="Calibri" w:hAnsi="Times New Roman" w:cs="Times New Roman"/>
          <w:sz w:val="24"/>
          <w:szCs w:val="24"/>
        </w:rPr>
        <w:t xml:space="preserve">Разработените от МИРГ документи, включващи насоките за кандидатстване за прием на проекти по подмярката, </w:t>
      </w:r>
      <w:r w:rsidRPr="00865A57">
        <w:rPr>
          <w:rFonts w:ascii="Times New Roman" w:eastAsia="Calibri" w:hAnsi="Times New Roman" w:cs="Times New Roman"/>
          <w:b/>
          <w:sz w:val="24"/>
          <w:szCs w:val="24"/>
        </w:rPr>
        <w:t>само за тези случаи</w:t>
      </w:r>
      <w:r w:rsidRPr="00865A57">
        <w:rPr>
          <w:rFonts w:ascii="Times New Roman" w:eastAsia="Calibri" w:hAnsi="Times New Roman" w:cs="Times New Roman"/>
          <w:sz w:val="24"/>
          <w:szCs w:val="24"/>
        </w:rPr>
        <w:t xml:space="preserve"> </w:t>
      </w:r>
      <w:r w:rsidRPr="00865A57">
        <w:rPr>
          <w:rFonts w:ascii="Times New Roman" w:eastAsia="Calibri" w:hAnsi="Times New Roman" w:cs="Times New Roman"/>
          <w:b/>
          <w:sz w:val="24"/>
          <w:szCs w:val="24"/>
        </w:rPr>
        <w:t>се съгласуват</w:t>
      </w:r>
      <w:r w:rsidRPr="00865A57">
        <w:rPr>
          <w:rFonts w:ascii="Times New Roman" w:eastAsia="Calibri" w:hAnsi="Times New Roman" w:cs="Times New Roman"/>
          <w:sz w:val="24"/>
          <w:szCs w:val="24"/>
        </w:rPr>
        <w:t xml:space="preserve"> с министъра на финансите, съгласно Наредба № 4. </w:t>
      </w:r>
    </w:p>
    <w:p w14:paraId="0A38662A" w14:textId="2D27DFF3" w:rsidR="00B15B6E" w:rsidRPr="00212598" w:rsidRDefault="00B15B6E" w:rsidP="00DF7725">
      <w:pPr>
        <w:pBdr>
          <w:top w:val="single" w:sz="4" w:space="1" w:color="auto"/>
          <w:left w:val="single" w:sz="4" w:space="1" w:color="auto"/>
          <w:bottom w:val="single" w:sz="4" w:space="1" w:color="auto"/>
          <w:right w:val="single" w:sz="4" w:space="1" w:color="auto"/>
          <w:between w:val="single" w:sz="4" w:space="1" w:color="auto"/>
          <w:bar w:val="single" w:sz="4" w:color="auto"/>
        </w:pBdr>
        <w:spacing w:after="360" w:line="240" w:lineRule="auto"/>
        <w:ind w:firstLine="567"/>
        <w:jc w:val="both"/>
        <w:rPr>
          <w:rFonts w:ascii="Times New Roman" w:hAnsi="Times New Roman"/>
          <w:sz w:val="24"/>
          <w:szCs w:val="24"/>
          <w:shd w:val="clear" w:color="auto" w:fill="FFFFFF"/>
        </w:rPr>
      </w:pPr>
      <w:bookmarkStart w:id="26" w:name="_Toc475095662"/>
      <w:r w:rsidRPr="00E04F05">
        <w:rPr>
          <w:rFonts w:ascii="Times New Roman" w:hAnsi="Times New Roman" w:cs="Times New Roman"/>
          <w:color w:val="000000"/>
          <w:sz w:val="24"/>
          <w:szCs w:val="24"/>
          <w:shd w:val="clear" w:color="auto" w:fill="FFFFFF"/>
        </w:rPr>
        <w:t>Указанията във връзка с приложимия режим на държавни помощи по мерк</w:t>
      </w:r>
      <w:r w:rsidR="00567A9F">
        <w:rPr>
          <w:rFonts w:ascii="Times New Roman" w:hAnsi="Times New Roman" w:cs="Times New Roman"/>
          <w:color w:val="000000"/>
          <w:sz w:val="24"/>
          <w:szCs w:val="24"/>
          <w:shd w:val="clear" w:color="auto" w:fill="FFFFFF"/>
        </w:rPr>
        <w:t>и, финансирани по Програмата за</w:t>
      </w:r>
      <w:r w:rsidR="00567A9F">
        <w:rPr>
          <w:rFonts w:ascii="Times New Roman" w:hAnsi="Times New Roman" w:cs="Times New Roman"/>
          <w:color w:val="000000"/>
          <w:sz w:val="24"/>
          <w:szCs w:val="24"/>
          <w:shd w:val="clear" w:color="auto" w:fill="FFFFFF"/>
          <w:lang w:val="en-US"/>
        </w:rPr>
        <w:t xml:space="preserve"> </w:t>
      </w:r>
      <w:r w:rsidRPr="00E04F05">
        <w:rPr>
          <w:rFonts w:ascii="Times New Roman" w:hAnsi="Times New Roman" w:cs="Times New Roman"/>
          <w:color w:val="000000"/>
          <w:sz w:val="24"/>
          <w:szCs w:val="24"/>
          <w:shd w:val="clear" w:color="auto" w:fill="FFFFFF"/>
        </w:rPr>
        <w:t>морско дело и рибарство 2014 - 2020 г. са публикуване на адрес: </w:t>
      </w:r>
      <w:hyperlink r:id="rId8" w:tgtFrame="_blank" w:history="1">
        <w:r w:rsidRPr="00E04F05">
          <w:rPr>
            <w:rFonts w:ascii="Times New Roman" w:hAnsi="Times New Roman" w:cs="Times New Roman"/>
            <w:sz w:val="24"/>
            <w:szCs w:val="24"/>
            <w:shd w:val="clear" w:color="auto" w:fill="FFFFFF"/>
          </w:rPr>
          <w:t>https://www.eufunds.bg/bg/pmdr/node/2365</w:t>
        </w:r>
      </w:hyperlink>
    </w:p>
    <w:p w14:paraId="66B14DEA" w14:textId="3A4D0AF0" w:rsidR="00730303" w:rsidRPr="007D61E3" w:rsidRDefault="00730303" w:rsidP="007D61E3">
      <w:pPr>
        <w:pStyle w:val="Heading2"/>
        <w:jc w:val="both"/>
        <w:rPr>
          <w:rFonts w:ascii="Times New Roman" w:hAnsi="Times New Roman"/>
          <w:sz w:val="24"/>
          <w:szCs w:val="24"/>
          <w:lang w:val="en-US"/>
        </w:rPr>
      </w:pPr>
      <w:r w:rsidRPr="00865A57">
        <w:rPr>
          <w:rFonts w:ascii="Times New Roman" w:hAnsi="Times New Roman"/>
          <w:sz w:val="24"/>
          <w:szCs w:val="24"/>
        </w:rPr>
        <w:t>17. Хоризонтални политики:</w:t>
      </w:r>
      <w:bookmarkEnd w:id="26"/>
    </w:p>
    <w:p w14:paraId="3B070411" w14:textId="77777777" w:rsidR="00730303"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 xml:space="preserve">По настоящата процедура следва да е налице съответствие на проектните предложения с </w:t>
      </w:r>
      <w:r w:rsidRPr="00865A57">
        <w:rPr>
          <w:rFonts w:ascii="Times New Roman" w:hAnsi="Times New Roman" w:cs="Times New Roman"/>
          <w:sz w:val="24"/>
          <w:szCs w:val="24"/>
        </w:rPr>
        <w:t>поне един от следните</w:t>
      </w:r>
      <w:r w:rsidRPr="00865A57">
        <w:rPr>
          <w:rFonts w:ascii="Times New Roman" w:hAnsi="Times New Roman" w:cs="Times New Roman"/>
          <w:color w:val="000000"/>
          <w:sz w:val="24"/>
          <w:szCs w:val="24"/>
        </w:rPr>
        <w:t xml:space="preserve"> принципи на хоризонталните политики на ЕС:</w:t>
      </w:r>
    </w:p>
    <w:p w14:paraId="1733D5E6" w14:textId="77777777" w:rsidR="00730303"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p>
    <w:p w14:paraId="3AA1843D" w14:textId="77777777" w:rsidR="00730303"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 равнопоставеност и недопускане на дискриминация - насърчаване на равните възможности за всички, включително възможностите за достъп за хора с увреждания чрез интегрирането на принципа на недискриминация. Европейският съюз насърчава равнопоставеността както между мъжете и жените, така и между представителите на различните малцинствени групи и се стреми да отстрани всички дейности, водещи до неравнопоставеност. В този контекст, настоящата процедура е отворена за всички кандидати, които отговарят на условията, посочени в т. 11, независимо от техния пол, етническа принадлежност или вид увреждане.</w:t>
      </w:r>
    </w:p>
    <w:p w14:paraId="615AEE07" w14:textId="77777777" w:rsidR="00730303"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p>
    <w:p w14:paraId="786A6286" w14:textId="77777777" w:rsidR="00730303"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 xml:space="preserve">− устойчиво развитие – подкрепа за проекти, които допринасят за опазване на околната среда, повишаване на ресурсната ефективност и смекчаване на последиците от изменение на климата и приспособяване към тях, насърчават социалното приобщаване и намаляването на бедността, създаване на работни места и поощряване на иновациите на местно равнище (за постигане на целите на стратегията „Европа 2020“). </w:t>
      </w:r>
    </w:p>
    <w:p w14:paraId="2452A2AC" w14:textId="77777777" w:rsidR="00730303"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p>
    <w:p w14:paraId="11375ADB" w14:textId="77777777" w:rsidR="00730303"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lastRenderedPageBreak/>
        <w:t>В т. 11 от Формуляра за кандидатстване „Допълнителна информация, необходима за оценка на проектното предложение“, кандидатите следва да представят описание на съответствието на проектното предложение с поне един от посочените принципи на хоризонталните политики на ЕС.</w:t>
      </w:r>
    </w:p>
    <w:p w14:paraId="13A54A25" w14:textId="77777777" w:rsidR="000A25A0" w:rsidRPr="00865A57" w:rsidRDefault="00730303" w:rsidP="00865A57">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Прилагането на заложените в проекта принципи ще се проследява на етап изпълнение на проектното предложение. При подаване на искане за окончателно плащане, бенефициентът следва да представи информация как изпълнява заложените принципи на хоризонталните политики на ЕС</w:t>
      </w:r>
      <w:r w:rsidR="000A25A0" w:rsidRPr="00865A57">
        <w:rPr>
          <w:rFonts w:ascii="Times New Roman" w:hAnsi="Times New Roman" w:cs="Times New Roman"/>
          <w:color w:val="000000"/>
          <w:sz w:val="24"/>
          <w:szCs w:val="24"/>
        </w:rPr>
        <w:t>.</w:t>
      </w:r>
    </w:p>
    <w:p w14:paraId="471A24F7" w14:textId="77777777" w:rsidR="000A25A0" w:rsidRPr="00865A57" w:rsidRDefault="000A25A0" w:rsidP="00865A57">
      <w:pPr>
        <w:pStyle w:val="Heading2"/>
        <w:jc w:val="both"/>
        <w:rPr>
          <w:rFonts w:ascii="Times New Roman" w:hAnsi="Times New Roman"/>
          <w:sz w:val="24"/>
          <w:szCs w:val="24"/>
        </w:rPr>
      </w:pPr>
      <w:r w:rsidRPr="00865A57">
        <w:rPr>
          <w:rFonts w:ascii="Times New Roman" w:hAnsi="Times New Roman"/>
          <w:sz w:val="24"/>
          <w:szCs w:val="24"/>
        </w:rPr>
        <w:t>18. Минимален и максимален срок за изпълнение на проекта (ако е приложимо):</w:t>
      </w:r>
      <w:bookmarkEnd w:id="25"/>
    </w:p>
    <w:p w14:paraId="5108E20F" w14:textId="483EA05D" w:rsidR="002C184C" w:rsidRPr="00865A57" w:rsidRDefault="000A25A0" w:rsidP="00DF7725">
      <w:pPr>
        <w:pBdr>
          <w:top w:val="single" w:sz="4" w:space="1" w:color="auto"/>
          <w:left w:val="single" w:sz="4" w:space="1" w:color="auto"/>
          <w:bottom w:val="single" w:sz="4" w:space="1" w:color="auto"/>
          <w:right w:val="single" w:sz="4" w:space="4" w:color="auto"/>
        </w:pBdr>
        <w:spacing w:after="360"/>
        <w:jc w:val="both"/>
        <w:rPr>
          <w:rFonts w:ascii="Times New Roman" w:hAnsi="Times New Roman" w:cs="Times New Roman"/>
          <w:sz w:val="24"/>
          <w:szCs w:val="24"/>
        </w:rPr>
      </w:pPr>
      <w:r w:rsidRPr="00865A57">
        <w:rPr>
          <w:rFonts w:ascii="Times New Roman" w:hAnsi="Times New Roman" w:cs="Times New Roman"/>
          <w:color w:val="000000"/>
          <w:sz w:val="24"/>
          <w:szCs w:val="24"/>
        </w:rPr>
        <w:t xml:space="preserve">Максималната продължителност на изпълнение на проект по процедура за подбор на проекти </w:t>
      </w:r>
      <w:r w:rsidR="00650038" w:rsidRPr="00FC3D48">
        <w:rPr>
          <w:rStyle w:val="indented"/>
          <w:rFonts w:ascii="Times New Roman" w:hAnsi="Times New Roman" w:cs="Times New Roman"/>
          <w:b/>
          <w:bCs/>
          <w:sz w:val="24"/>
          <w:szCs w:val="24"/>
        </w:rPr>
        <w:t>BG</w:t>
      </w:r>
      <w:r w:rsidR="00650038" w:rsidRPr="00FC3D48">
        <w:rPr>
          <w:rStyle w:val="indented"/>
          <w:rFonts w:ascii="Times New Roman" w:hAnsi="Times New Roman" w:cs="Times New Roman"/>
          <w:b/>
          <w:bCs/>
          <w:sz w:val="24"/>
          <w:szCs w:val="24"/>
          <w:lang w:val="en-US"/>
        </w:rPr>
        <w:t>14MFOP</w:t>
      </w:r>
      <w:r w:rsidR="00FC3D48">
        <w:rPr>
          <w:rStyle w:val="indented"/>
          <w:rFonts w:ascii="Times New Roman" w:hAnsi="Times New Roman" w:cs="Times New Roman"/>
          <w:b/>
          <w:bCs/>
          <w:sz w:val="24"/>
          <w:szCs w:val="24"/>
        </w:rPr>
        <w:t>001.4.034</w:t>
      </w:r>
      <w:r w:rsidR="000B7ED3">
        <w:rPr>
          <w:rStyle w:val="indented"/>
          <w:rFonts w:ascii="Times New Roman" w:hAnsi="Times New Roman" w:cs="Times New Roman"/>
          <w:b/>
          <w:bCs/>
          <w:sz w:val="24"/>
          <w:szCs w:val="24"/>
        </w:rPr>
        <w:t xml:space="preserve"> </w:t>
      </w:r>
      <w:r w:rsidR="00D628D4" w:rsidRPr="00865A57">
        <w:rPr>
          <w:rFonts w:ascii="Times New Roman" w:hAnsi="Times New Roman" w:cs="Times New Roman"/>
          <w:sz w:val="24"/>
          <w:szCs w:val="24"/>
        </w:rPr>
        <w:t>мярка</w:t>
      </w:r>
      <w:r w:rsidR="00D628D4" w:rsidRPr="00865A57">
        <w:rPr>
          <w:rFonts w:ascii="Times New Roman" w:hAnsi="Times New Roman" w:cs="Times New Roman"/>
          <w:b/>
          <w:sz w:val="24"/>
          <w:szCs w:val="24"/>
        </w:rPr>
        <w:t xml:space="preserve"> </w:t>
      </w:r>
      <w:r w:rsidR="00D628D4" w:rsidRPr="00865A57">
        <w:rPr>
          <w:rFonts w:ascii="Times New Roman" w:hAnsi="Times New Roman" w:cs="Times New Roman"/>
          <w:sz w:val="24"/>
          <w:szCs w:val="24"/>
        </w:rPr>
        <w:t>3.2. „Популяризиране на местните ресурси и подкрепа за развитието на дребно мащабна инфраструктура“</w:t>
      </w:r>
      <w:r w:rsidRPr="00865A57">
        <w:rPr>
          <w:rFonts w:ascii="Times New Roman" w:hAnsi="Times New Roman" w:cs="Times New Roman"/>
          <w:color w:val="000000"/>
          <w:sz w:val="24"/>
          <w:szCs w:val="24"/>
        </w:rPr>
        <w:t xml:space="preserve"> от СВОМР на МИРГ „Несебър-Месемврия“ е както следва:</w:t>
      </w:r>
    </w:p>
    <w:p w14:paraId="6D17F1D8" w14:textId="38A96F5B" w:rsidR="00102C33" w:rsidRPr="007D61E3" w:rsidRDefault="0077192B" w:rsidP="00DF7725">
      <w:pPr>
        <w:pBdr>
          <w:top w:val="single" w:sz="4" w:space="1" w:color="auto"/>
          <w:left w:val="single" w:sz="4" w:space="1" w:color="auto"/>
          <w:bottom w:val="single" w:sz="4" w:space="1" w:color="auto"/>
          <w:right w:val="single" w:sz="4" w:space="4" w:color="auto"/>
        </w:pBdr>
        <w:spacing w:after="360"/>
        <w:jc w:val="both"/>
        <w:rPr>
          <w:rFonts w:ascii="Times New Roman" w:hAnsi="Times New Roman" w:cs="Times New Roman"/>
          <w:color w:val="000000"/>
          <w:sz w:val="24"/>
          <w:szCs w:val="24"/>
          <w:lang w:val="en-US"/>
        </w:rPr>
      </w:pPr>
      <w:r w:rsidRPr="00865A57">
        <w:rPr>
          <w:rFonts w:ascii="Times New Roman" w:eastAsia="Calibri" w:hAnsi="Times New Roman" w:cs="Times New Roman"/>
          <w:sz w:val="24"/>
          <w:szCs w:val="24"/>
        </w:rPr>
        <w:t>Максималният срок за изпълнение на дейностите по един проект е 12 месеца</w:t>
      </w:r>
    </w:p>
    <w:p w14:paraId="7B316323" w14:textId="77777777" w:rsidR="000A25A0" w:rsidRPr="00865A57" w:rsidRDefault="000A25A0" w:rsidP="00DF7725">
      <w:pPr>
        <w:pBdr>
          <w:top w:val="single" w:sz="4" w:space="1" w:color="auto"/>
          <w:left w:val="single" w:sz="4" w:space="1" w:color="auto"/>
          <w:bottom w:val="single" w:sz="4" w:space="1" w:color="auto"/>
          <w:right w:val="single" w:sz="4" w:space="4" w:color="auto"/>
        </w:pBdr>
        <w:spacing w:after="360"/>
        <w:jc w:val="both"/>
        <w:rPr>
          <w:rFonts w:ascii="Times New Roman" w:hAnsi="Times New Roman" w:cs="Times New Roman"/>
          <w:sz w:val="24"/>
          <w:szCs w:val="24"/>
        </w:rPr>
      </w:pPr>
      <w:r w:rsidRPr="00865A57">
        <w:rPr>
          <w:rFonts w:ascii="Times New Roman" w:hAnsi="Times New Roman" w:cs="Times New Roman"/>
          <w:color w:val="000000"/>
          <w:sz w:val="24"/>
          <w:szCs w:val="24"/>
        </w:rPr>
        <w:t>Минимален срок за изпълнение на проекта – неприложимо.</w:t>
      </w:r>
    </w:p>
    <w:p w14:paraId="4C666F67" w14:textId="77777777" w:rsidR="00870DFD" w:rsidRDefault="00870DFD" w:rsidP="00DF7725">
      <w:bookmarkStart w:id="27" w:name="_Toc475095664"/>
    </w:p>
    <w:p w14:paraId="30B5297B" w14:textId="77777777" w:rsidR="000A25A0" w:rsidRPr="00865A57" w:rsidRDefault="000A25A0" w:rsidP="00865A57">
      <w:pPr>
        <w:pStyle w:val="Heading2"/>
        <w:jc w:val="both"/>
        <w:rPr>
          <w:rFonts w:ascii="Times New Roman" w:hAnsi="Times New Roman"/>
          <w:sz w:val="24"/>
          <w:szCs w:val="24"/>
        </w:rPr>
      </w:pPr>
      <w:r w:rsidRPr="00865A57">
        <w:rPr>
          <w:rFonts w:ascii="Times New Roman" w:hAnsi="Times New Roman"/>
          <w:sz w:val="24"/>
          <w:szCs w:val="24"/>
        </w:rPr>
        <w:t>19. Ред за оценяване на концепциите за проектни предложения:</w:t>
      </w:r>
      <w:bookmarkEnd w:id="27"/>
    </w:p>
    <w:p w14:paraId="31051F96" w14:textId="77777777" w:rsidR="000A25A0" w:rsidRPr="00865A57" w:rsidRDefault="000A25A0" w:rsidP="00865A57">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865A57">
        <w:rPr>
          <w:rFonts w:ascii="Times New Roman" w:hAnsi="Times New Roman" w:cs="Times New Roman"/>
          <w:sz w:val="24"/>
          <w:szCs w:val="24"/>
        </w:rPr>
        <w:t>Неприложимо</w:t>
      </w:r>
    </w:p>
    <w:p w14:paraId="2C999768" w14:textId="77777777" w:rsidR="000A25A0" w:rsidRPr="00865A57" w:rsidRDefault="000A25A0" w:rsidP="00865A57">
      <w:pPr>
        <w:pStyle w:val="Heading2"/>
        <w:jc w:val="both"/>
        <w:rPr>
          <w:rFonts w:ascii="Times New Roman" w:hAnsi="Times New Roman"/>
          <w:sz w:val="24"/>
          <w:szCs w:val="24"/>
        </w:rPr>
      </w:pPr>
      <w:bookmarkStart w:id="28" w:name="_Toc475095665"/>
      <w:r w:rsidRPr="00865A57">
        <w:rPr>
          <w:rFonts w:ascii="Times New Roman" w:hAnsi="Times New Roman"/>
          <w:sz w:val="24"/>
          <w:szCs w:val="24"/>
        </w:rPr>
        <w:t>20. Критерии и методика за оценка на концепциите за проектни предложения:</w:t>
      </w:r>
      <w:bookmarkEnd w:id="28"/>
    </w:p>
    <w:p w14:paraId="1B52496D"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color w:val="000000"/>
          <w:sz w:val="24"/>
          <w:szCs w:val="24"/>
        </w:rPr>
      </w:pPr>
      <w:r w:rsidRPr="00865A57">
        <w:rPr>
          <w:rFonts w:ascii="Times New Roman" w:hAnsi="Times New Roman" w:cs="Times New Roman"/>
          <w:color w:val="000000"/>
          <w:sz w:val="24"/>
          <w:szCs w:val="24"/>
        </w:rPr>
        <w:t>Неприложимо</w:t>
      </w:r>
    </w:p>
    <w:p w14:paraId="3ED78981" w14:textId="77777777" w:rsidR="000A25A0" w:rsidRPr="00865A57" w:rsidRDefault="000A25A0" w:rsidP="00865A57">
      <w:pPr>
        <w:pStyle w:val="Heading2"/>
        <w:jc w:val="both"/>
        <w:rPr>
          <w:rFonts w:ascii="Times New Roman" w:hAnsi="Times New Roman"/>
          <w:sz w:val="24"/>
          <w:szCs w:val="24"/>
        </w:rPr>
      </w:pPr>
      <w:bookmarkStart w:id="29" w:name="_Toc475095666"/>
      <w:r w:rsidRPr="00865A57">
        <w:rPr>
          <w:rFonts w:ascii="Times New Roman" w:hAnsi="Times New Roman"/>
          <w:sz w:val="24"/>
          <w:szCs w:val="24"/>
        </w:rPr>
        <w:t>21. Ред за оценяване на проектните предложения:</w:t>
      </w:r>
      <w:bookmarkEnd w:id="29"/>
    </w:p>
    <w:p w14:paraId="6DC2E876" w14:textId="77777777" w:rsidR="000A25A0" w:rsidRPr="00865A57" w:rsidRDefault="000A25A0" w:rsidP="00865A57">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865A57">
        <w:rPr>
          <w:rFonts w:ascii="Times New Roman" w:hAnsi="Times New Roman" w:cs="Times New Roman"/>
          <w:sz w:val="24"/>
          <w:szCs w:val="24"/>
        </w:rPr>
        <w:t xml:space="preserve">Оценката и класирането на проектните предложения по настоящата процедура се извършва от Комисия за подбор на проекти, определена със заповед на Председателя на УС на МИРГ Несебър-Месемврия. Всички проектни предложения, подадени в срок, се оценяват в съответствие с критериите за оценка на проектни предложения. </w:t>
      </w:r>
    </w:p>
    <w:p w14:paraId="695CE576" w14:textId="77777777" w:rsidR="000A25A0" w:rsidRPr="00865A57" w:rsidRDefault="000A25A0" w:rsidP="00865A57">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865A57">
        <w:rPr>
          <w:rFonts w:ascii="Times New Roman" w:hAnsi="Times New Roman" w:cs="Times New Roman"/>
          <w:sz w:val="24"/>
          <w:szCs w:val="24"/>
        </w:rPr>
        <w:t xml:space="preserve"> Оценката на проектните предложения включва 2 групи критерии за оценка:</w:t>
      </w:r>
    </w:p>
    <w:p w14:paraId="2BDBBD9B" w14:textId="77777777" w:rsidR="000A25A0" w:rsidRPr="00865A57" w:rsidRDefault="000A25A0" w:rsidP="00865A57">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865A57">
        <w:rPr>
          <w:rFonts w:ascii="Times New Roman" w:hAnsi="Times New Roman" w:cs="Times New Roman"/>
          <w:sz w:val="24"/>
          <w:szCs w:val="24"/>
        </w:rPr>
        <w:t>I.</w:t>
      </w:r>
      <w:r w:rsidRPr="00865A57">
        <w:rPr>
          <w:rFonts w:ascii="Times New Roman" w:hAnsi="Times New Roman" w:cs="Times New Roman"/>
          <w:sz w:val="24"/>
          <w:szCs w:val="24"/>
        </w:rPr>
        <w:tab/>
        <w:t>Група критерии за оценка - Проверка за окомплектованост на всички изискуеми документи по съответната процедура и съответствието им със заложените изисквания;</w:t>
      </w:r>
    </w:p>
    <w:p w14:paraId="28059FB4" w14:textId="77777777" w:rsidR="000A25A0" w:rsidRPr="00865A57" w:rsidRDefault="000A25A0" w:rsidP="00865A57">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865A57">
        <w:rPr>
          <w:rFonts w:ascii="Times New Roman" w:hAnsi="Times New Roman" w:cs="Times New Roman"/>
          <w:sz w:val="24"/>
          <w:szCs w:val="24"/>
        </w:rPr>
        <w:t>II.</w:t>
      </w:r>
      <w:r w:rsidRPr="00865A57">
        <w:rPr>
          <w:rFonts w:ascii="Times New Roman" w:hAnsi="Times New Roman" w:cs="Times New Roman"/>
          <w:sz w:val="24"/>
          <w:szCs w:val="24"/>
        </w:rPr>
        <w:tab/>
        <w:t xml:space="preserve">Група критерии за оценка – подбор на ПП за съответствие на същите със стратегията на МИРГ. Проектните предложения подлежат на оценка въз основа на одобрени от Комитета за наблюдение на ПМДР критерии за подбор. </w:t>
      </w:r>
    </w:p>
    <w:p w14:paraId="7ACC7F4C" w14:textId="0D2A1D1D"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 xml:space="preserve">Не се допуска въвеждането на допълнителни критерии за оценка или изменение на критериите по време на провеждането на процедурата по оценка на постъпилите проектни предложения с изключение на случаите по чл. 26, ал. 7 от ЗУСЕСИФ. МИРГ извършва оценката в срок до 30 </w:t>
      </w:r>
      <w:r w:rsidRPr="00865A57">
        <w:rPr>
          <w:rFonts w:ascii="Times New Roman" w:hAnsi="Times New Roman" w:cs="Times New Roman"/>
          <w:sz w:val="24"/>
          <w:szCs w:val="24"/>
        </w:rPr>
        <w:lastRenderedPageBreak/>
        <w:t xml:space="preserve">календарни дни след обявения краен срок за прием. Окончателната оценка и класиране се прави от УО на ПМДР  по ред и срок определен в процедури за прием, оценка и класиране на проекти по мярка 4.2 </w:t>
      </w:r>
      <w:r w:rsidRPr="00865A57">
        <w:rPr>
          <w:rFonts w:ascii="Times New Roman" w:hAnsi="Times New Roman" w:cs="Times New Roman"/>
          <w:bCs/>
          <w:sz w:val="24"/>
          <w:szCs w:val="24"/>
        </w:rPr>
        <w:t xml:space="preserve">„Изпълнение на стратегиите за водено от общностите местно развитие“ </w:t>
      </w:r>
      <w:r w:rsidRPr="00865A57">
        <w:rPr>
          <w:rFonts w:ascii="Times New Roman" w:hAnsi="Times New Roman" w:cs="Times New Roman"/>
          <w:sz w:val="24"/>
          <w:szCs w:val="24"/>
        </w:rPr>
        <w:t>от ПМДР 2014-2020 г.</w:t>
      </w:r>
      <w:bookmarkStart w:id="30" w:name="_Toc442351585"/>
    </w:p>
    <w:p w14:paraId="123C8EAF" w14:textId="77777777" w:rsidR="000A25A0" w:rsidRPr="00865A57" w:rsidRDefault="000A25A0" w:rsidP="00865A57">
      <w:pPr>
        <w:pStyle w:val="Heading3"/>
        <w:spacing w:before="120" w:after="120"/>
        <w:jc w:val="both"/>
        <w:rPr>
          <w:rFonts w:ascii="Times New Roman" w:hAnsi="Times New Roman" w:cs="Times New Roman"/>
        </w:rPr>
      </w:pPr>
      <w:bookmarkStart w:id="31" w:name="_Toc475095667"/>
      <w:r w:rsidRPr="00865A57">
        <w:rPr>
          <w:rFonts w:ascii="Times New Roman" w:hAnsi="Times New Roman" w:cs="Times New Roman"/>
        </w:rPr>
        <w:t xml:space="preserve">21.1. Проверка за окомлектованост  </w:t>
      </w:r>
      <w:bookmarkEnd w:id="30"/>
      <w:bookmarkEnd w:id="31"/>
    </w:p>
    <w:p w14:paraId="383A7DA8"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bookmarkStart w:id="32" w:name="_Toc442351586"/>
      <w:r w:rsidRPr="00865A57">
        <w:rPr>
          <w:rFonts w:ascii="Times New Roman" w:hAnsi="Times New Roman" w:cs="Times New Roman"/>
          <w:sz w:val="24"/>
          <w:szCs w:val="24"/>
        </w:rPr>
        <w:t>Критериите за окомплектованост на проектните предложения по процедурата са подробно указани в Приложение № 4 към Условията за кандидатстване.</w:t>
      </w:r>
    </w:p>
    <w:p w14:paraId="36F364B5"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before="120" w:after="12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В процеса на оценка на окомплектованост на проектните предложения по процедурата, ще бъде проверявано дали:</w:t>
      </w:r>
    </w:p>
    <w:p w14:paraId="326B42F4"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 xml:space="preserve"> - проектното предложение се отнася за обявената процедура за подбор на проектни предложения;  </w:t>
      </w:r>
    </w:p>
    <w:p w14:paraId="57F46441"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 са налице всички документи, представени и попълнени съгласно изискванията, посочени в т. 24 от настоящите Условия за кандидатстване;</w:t>
      </w:r>
    </w:p>
    <w:p w14:paraId="55B6F4BE"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 xml:space="preserve"> - въз основа на Формуляра за кандидатстване и представените документи е налице съответствие на кандидатите, проектните дейности и разходите с критериите за допустимост, посочени в Условията за кандидатстване. </w:t>
      </w:r>
    </w:p>
    <w:p w14:paraId="66D802C6"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Оценката за окомплектованост  на проектните предложения включва и проверка и оценка на допустимостта на всички предвидени дейности и разходи. В случай че в процеса на оценка, Оценителната комисия установи наличието на обстоятелства (напр. включени в проектното предложение недопустими дейности, недопустими разходи, дублиране на заложени дейности и/или разходи и др.), това може да доведе до изменение на бюджета на проектното предложение (т. 5 от Формуляра за кандидатстване). Следва да се има предвид, че промените в бюджета не могат да доведат до увеличаване на размера на безвъзмездната финансова помощ. Поради това, в интерес на кандидата е да планира дейности и да представи бюджет, реалистични и ефективни от гледна точка на целта на проекта и планираните разходи.</w:t>
      </w:r>
    </w:p>
    <w:p w14:paraId="07EF5966"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В случай че по време на оценката се установи надвишаване интензитета на безвъзмездната финансова помощ и/или максималния размер на безвъзмездната финансова помощ, определен в настоящите Условия за кандидатстване, Оценителната комисия служебно го намалява до максимално допустимия интензитет и/или размер.</w:t>
      </w:r>
    </w:p>
    <w:p w14:paraId="04454E03"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При изчисляване на икономическата жизнеспособност на проекта се включва стойността на цялата инвестиция по проекта, т.е. вземат се предвид всички инвестиционни разходи, за които се кандидатства за финансиране, както и тези, за които не се кандидатства за финансиране от ЕФМДР.</w:t>
      </w:r>
    </w:p>
    <w:p w14:paraId="71CE8627"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При извършване на оценка на икономическа жизнеспособност на проектното предложение, оценителната комисия взeма предвид предоставените от Системата за агропазарна информация - САПИ пазарни цени за риба и аквакултури (Приложение № 17). При липса на информация за цени, за определен вид рибен продукт, оценителната комисия възприема подхода да се извърши произволно пазарно проучване от интернет страниците на производители на риба и рибни продукти.</w:t>
      </w:r>
    </w:p>
    <w:p w14:paraId="1AFD87CC"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В случай че по време на оценката се установи наличие на недопустими разходи, Оценителната комисия служебно коригира/премахва съответните разходи от бюджета на проекта (т. 5 от Формуляра за кандидатстване).</w:t>
      </w:r>
    </w:p>
    <w:p w14:paraId="0B4F59E1"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Само проектни предложения, преминали успешно оценката за окомплектованост, подлежат на по-нататъшно разглеждане и оценка.</w:t>
      </w:r>
    </w:p>
    <w:p w14:paraId="7E37CC20" w14:textId="77777777" w:rsidR="000A25A0" w:rsidRPr="00865A57" w:rsidRDefault="000A25A0" w:rsidP="00865A57">
      <w:pPr>
        <w:pStyle w:val="ListParagraph"/>
        <w:pBdr>
          <w:top w:val="single" w:sz="4" w:space="1" w:color="auto"/>
          <w:left w:val="single" w:sz="4" w:space="4" w:color="auto"/>
          <w:bottom w:val="single" w:sz="4" w:space="1" w:color="auto"/>
          <w:right w:val="single" w:sz="4" w:space="4" w:color="auto"/>
        </w:pBdr>
        <w:tabs>
          <w:tab w:val="left" w:pos="-180"/>
        </w:tabs>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lastRenderedPageBreak/>
        <w:t>След приключване на оценката за окомплектованост на интернет страницата на Единния информационен портал за обща информация за управлението на Европейските структурни и инвестиционни фондове (</w:t>
      </w:r>
      <w:hyperlink r:id="rId9" w:history="1">
        <w:r w:rsidRPr="00865A57">
          <w:rPr>
            <w:rStyle w:val="Hyperlink"/>
            <w:rFonts w:ascii="Times New Roman" w:hAnsi="Times New Roman"/>
            <w:sz w:val="24"/>
            <w:szCs w:val="24"/>
          </w:rPr>
          <w:t>www.eufunds.bg</w:t>
        </w:r>
      </w:hyperlink>
      <w:r w:rsidRPr="00865A57">
        <w:rPr>
          <w:rFonts w:ascii="Times New Roman" w:hAnsi="Times New Roman" w:cs="Times New Roman"/>
          <w:sz w:val="24"/>
          <w:szCs w:val="24"/>
        </w:rPr>
        <w:t>), се публикува списък на проектните предложения, които не се допускат до техническа и финансова оценка, като се посочват и основанията за недопускане. За недопускането на всеки от кандидатите, включени в списъка, се съобщава само и единствено чрез ИСУН. Управляващият орган не носи отговорност, ако поради грешни и/или непълни данни за кореспонденция, предоставени от самите кандидати, те не получават кореспонденцията с Управляващия орган. Кандидатите, чиито проектни предложения са включени в списъка, могат да подадат писмени възражения пред ръководителя на УО на ПМДР</w:t>
      </w:r>
      <w:r w:rsidRPr="00865A57" w:rsidDel="0002219E">
        <w:rPr>
          <w:rFonts w:ascii="Times New Roman" w:hAnsi="Times New Roman" w:cs="Times New Roman"/>
          <w:sz w:val="24"/>
          <w:szCs w:val="24"/>
        </w:rPr>
        <w:t xml:space="preserve"> </w:t>
      </w:r>
      <w:r w:rsidRPr="00865A57">
        <w:rPr>
          <w:rFonts w:ascii="Times New Roman" w:hAnsi="Times New Roman" w:cs="Times New Roman"/>
          <w:sz w:val="24"/>
          <w:szCs w:val="24"/>
        </w:rPr>
        <w:t>в едноседмичен срок от съобщаването. Ръководителят на УО на ПМДР</w:t>
      </w:r>
      <w:r w:rsidRPr="00865A57" w:rsidDel="0002219E">
        <w:rPr>
          <w:rFonts w:ascii="Times New Roman" w:hAnsi="Times New Roman" w:cs="Times New Roman"/>
          <w:sz w:val="24"/>
          <w:szCs w:val="24"/>
        </w:rPr>
        <w:t xml:space="preserve"> </w:t>
      </w:r>
      <w:r w:rsidRPr="00865A57">
        <w:rPr>
          <w:rFonts w:ascii="Times New Roman" w:hAnsi="Times New Roman" w:cs="Times New Roman"/>
          <w:sz w:val="24"/>
          <w:szCs w:val="24"/>
        </w:rPr>
        <w:t>се произнася по основателността на възражението в едноседмичен срок от неговото получаване като може да върне проектното предложение за техническа и финансова оценка или да прекрати производството по отношение на съответния кандидат.</w:t>
      </w:r>
    </w:p>
    <w:p w14:paraId="3D9EDB17" w14:textId="77777777" w:rsidR="000A25A0" w:rsidRPr="00865A57" w:rsidRDefault="000A25A0" w:rsidP="00865A57">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Times New Roman" w:hAnsi="Times New Roman" w:cs="Times New Roman"/>
          <w:sz w:val="24"/>
          <w:szCs w:val="24"/>
        </w:rPr>
      </w:pPr>
      <w:r w:rsidRPr="00865A57">
        <w:rPr>
          <w:rFonts w:ascii="Times New Roman" w:hAnsi="Times New Roman" w:cs="Times New Roman"/>
          <w:b/>
          <w:bCs/>
          <w:sz w:val="24"/>
          <w:szCs w:val="24"/>
        </w:rPr>
        <w:t>ВАЖНО:</w:t>
      </w:r>
      <w:r w:rsidRPr="00865A57">
        <w:rPr>
          <w:rFonts w:ascii="Times New Roman" w:hAnsi="Times New Roman" w:cs="Times New Roman"/>
          <w:sz w:val="24"/>
          <w:szCs w:val="24"/>
        </w:rPr>
        <w:t xml:space="preserve"> УО на ПМДР няма да разглежда повторни и/или допълнителни възражения от кандидатите, включени в списъка на проектните предложения, които не се допускат до техническа и финансова оценка, ако са изпратени след срока по чл. 34, ал. 3 от ЗУСЕСИФ.</w:t>
      </w:r>
    </w:p>
    <w:p w14:paraId="1247D7C0" w14:textId="77777777" w:rsidR="000A25A0" w:rsidRPr="00865A57" w:rsidRDefault="000A25A0" w:rsidP="00865A57">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Times New Roman" w:hAnsi="Times New Roman" w:cs="Times New Roman"/>
          <w:sz w:val="24"/>
          <w:szCs w:val="24"/>
          <w:highlight w:val="yellow"/>
        </w:rPr>
      </w:pPr>
      <w:r w:rsidRPr="00865A57">
        <w:rPr>
          <w:rFonts w:ascii="Times New Roman" w:hAnsi="Times New Roman" w:cs="Times New Roman"/>
          <w:sz w:val="24"/>
          <w:szCs w:val="24"/>
        </w:rPr>
        <w:t>Неподписани възражения, както и такива, които не са подписани от законния представител на кандидата или упълномощен негов представител, няма да се разглеждат по същество, а ще се изготвя отговор до подателя на възражението, с който същият се уведомява, че възражението не подлежи на разглеждане по посочените причини.</w:t>
      </w:r>
    </w:p>
    <w:p w14:paraId="692CA4C8" w14:textId="77777777" w:rsidR="000A25A0" w:rsidRPr="00865A57" w:rsidRDefault="000A25A0" w:rsidP="00865A57">
      <w:pPr>
        <w:pStyle w:val="Heading3"/>
        <w:spacing w:before="120" w:after="120"/>
        <w:jc w:val="both"/>
        <w:rPr>
          <w:rFonts w:ascii="Times New Roman" w:hAnsi="Times New Roman" w:cs="Times New Roman"/>
        </w:rPr>
      </w:pPr>
      <w:bookmarkStart w:id="33" w:name="_Toc475095668"/>
      <w:r w:rsidRPr="00865A57">
        <w:rPr>
          <w:rFonts w:ascii="Times New Roman" w:hAnsi="Times New Roman" w:cs="Times New Roman"/>
        </w:rPr>
        <w:t>21.2. Техническа и финансова оценка</w:t>
      </w:r>
      <w:bookmarkEnd w:id="32"/>
      <w:bookmarkEnd w:id="33"/>
    </w:p>
    <w:p w14:paraId="70BA8A29" w14:textId="77777777" w:rsidR="000A25A0" w:rsidRPr="00865A57" w:rsidRDefault="000A25A0" w:rsidP="00865A57">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bookmarkStart w:id="34" w:name="_Toc442351587"/>
      <w:r w:rsidRPr="00865A57">
        <w:rPr>
          <w:rFonts w:ascii="Times New Roman" w:hAnsi="Times New Roman" w:cs="Times New Roman"/>
          <w:sz w:val="24"/>
          <w:szCs w:val="24"/>
        </w:rPr>
        <w:t>Техническата и финансова оценка се извършват само за проектните предложения, които са преминали успешно оценката по двата етапа на оценка извършена от МИРГ.</w:t>
      </w:r>
    </w:p>
    <w:p w14:paraId="3F532A40" w14:textId="77777777" w:rsidR="000A25A0" w:rsidRPr="00865A57" w:rsidRDefault="000A25A0" w:rsidP="00865A57">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Критериите за техническа и финансова оценка на проектните предложения по процедурата са подробно указани в Приложение № 4 към Условията за кандидатстване.</w:t>
      </w:r>
    </w:p>
    <w:p w14:paraId="7488ADB1" w14:textId="77777777" w:rsidR="000A25A0" w:rsidRPr="00865A57" w:rsidRDefault="000A25A0" w:rsidP="00865A57">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В хода на проверките е възможно да бъдат установени и други обстоятелства, които да изискват допълнителна пояснителна информация или документ от кандидатите</w:t>
      </w:r>
      <w:r w:rsidRPr="00865A57" w:rsidDel="007C2F71">
        <w:rPr>
          <w:rFonts w:ascii="Times New Roman" w:hAnsi="Times New Roman" w:cs="Times New Roman"/>
          <w:sz w:val="24"/>
          <w:szCs w:val="24"/>
        </w:rPr>
        <w:t xml:space="preserve"> </w:t>
      </w:r>
      <w:r w:rsidRPr="00865A57">
        <w:rPr>
          <w:rFonts w:ascii="Times New Roman" w:hAnsi="Times New Roman" w:cs="Times New Roman"/>
          <w:sz w:val="24"/>
          <w:szCs w:val="24"/>
        </w:rPr>
        <w:t xml:space="preserve">относно декларираните обстоятелства и представените документи, съгласно т. 24 от Условията за кандидатстване. Исканията за представяне на допълнителни документи и разяснения ще се изпращат чрез ИСУН 2020 посредством електронния профил на кандидата. Срокът за представяне на допълнителни документи/информация е 10 дни от датата на изпращане. Кандидатът представя допълнителните разяснения и/или документи по електронен път чрез ИСУН 2020. Допълнителна информация може да бъде предоставена само по искане на Оценителната комисия като информацията не трябва да съдържа елементи, водещи до подобряване на първоначалното проектно предложение. При непредставяне на изисканата допълнителна информация или разяснения в срок, проектното предложение може да бъде отхвърлено само и единствено на това основание или съответно да получи по-малък брой точки. Всяка информация, предоставена извън официално изисканата от Оценителната комисия, няма да бъде вземана под внимание. </w:t>
      </w:r>
    </w:p>
    <w:p w14:paraId="3A7C5457" w14:textId="77777777" w:rsidR="000A25A0" w:rsidRPr="00865A57" w:rsidRDefault="000A25A0" w:rsidP="00865A57">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lastRenderedPageBreak/>
        <w:t>Техническият процес, свързан с представянето на допълнителна информация/документи е описан в Ръководството за потребителя за модул “Е-кандидатстване” в ИСУН 2020</w:t>
      </w:r>
      <w:r w:rsidRPr="00865A57">
        <w:rPr>
          <w:rFonts w:ascii="Times New Roman" w:hAnsi="Times New Roman" w:cs="Times New Roman"/>
          <w:sz w:val="24"/>
          <w:szCs w:val="24"/>
          <w:vertAlign w:val="superscript"/>
        </w:rPr>
        <w:footnoteReference w:id="1"/>
      </w:r>
      <w:r w:rsidRPr="00865A57">
        <w:rPr>
          <w:rFonts w:ascii="Times New Roman" w:hAnsi="Times New Roman" w:cs="Times New Roman"/>
          <w:sz w:val="24"/>
          <w:szCs w:val="24"/>
        </w:rPr>
        <w:t xml:space="preserve">. </w:t>
      </w:r>
    </w:p>
    <w:p w14:paraId="4EBC5CF4" w14:textId="77777777" w:rsidR="000A25A0" w:rsidRPr="00865A57" w:rsidRDefault="000A25A0" w:rsidP="00865A57">
      <w:pPr>
        <w:pBdr>
          <w:top w:val="single" w:sz="4" w:space="1" w:color="auto"/>
          <w:left w:val="single" w:sz="4" w:space="4" w:color="auto"/>
          <w:bottom w:val="single" w:sz="4" w:space="1" w:color="auto"/>
          <w:right w:val="single" w:sz="4" w:space="4" w:color="auto"/>
        </w:pBdr>
        <w:tabs>
          <w:tab w:val="left" w:pos="-180"/>
        </w:tabs>
        <w:spacing w:after="360" w:line="240" w:lineRule="auto"/>
        <w:jc w:val="both"/>
        <w:rPr>
          <w:rFonts w:ascii="Times New Roman" w:hAnsi="Times New Roman" w:cs="Times New Roman"/>
          <w:sz w:val="24"/>
          <w:szCs w:val="24"/>
          <w:highlight w:val="yellow"/>
        </w:rPr>
      </w:pPr>
    </w:p>
    <w:p w14:paraId="2B46E431" w14:textId="77777777" w:rsidR="000A25A0" w:rsidRPr="00865A57" w:rsidRDefault="000A25A0" w:rsidP="00865A57">
      <w:pPr>
        <w:pStyle w:val="Heading2"/>
        <w:spacing w:before="120" w:after="120"/>
        <w:jc w:val="both"/>
        <w:rPr>
          <w:rFonts w:ascii="Times New Roman" w:hAnsi="Times New Roman"/>
          <w:sz w:val="24"/>
          <w:szCs w:val="24"/>
        </w:rPr>
      </w:pPr>
      <w:bookmarkStart w:id="35" w:name="_Toc475095669"/>
      <w:r w:rsidRPr="00865A57">
        <w:rPr>
          <w:rFonts w:ascii="Times New Roman" w:hAnsi="Times New Roman"/>
          <w:sz w:val="24"/>
          <w:szCs w:val="24"/>
        </w:rPr>
        <w:t>22. Критерии и методика за оценка на проектните предложения:</w:t>
      </w:r>
      <w:bookmarkEnd w:id="34"/>
      <w:bookmarkEnd w:id="35"/>
    </w:p>
    <w:p w14:paraId="2C046D85" w14:textId="77777777" w:rsidR="002217A5" w:rsidRDefault="000A25A0" w:rsidP="002217A5">
      <w:pPr>
        <w:pBdr>
          <w:top w:val="single" w:sz="4" w:space="1" w:color="auto"/>
          <w:left w:val="single" w:sz="4" w:space="4" w:color="auto"/>
          <w:bottom w:val="single" w:sz="4" w:space="1" w:color="auto"/>
          <w:right w:val="single" w:sz="4" w:space="4" w:color="auto"/>
        </w:pBdr>
        <w:ind w:firstLine="540"/>
        <w:jc w:val="both"/>
        <w:rPr>
          <w:rFonts w:ascii="Times New Roman" w:hAnsi="Times New Roman" w:cs="Times New Roman"/>
          <w:sz w:val="24"/>
          <w:szCs w:val="24"/>
        </w:rPr>
      </w:pPr>
      <w:r w:rsidRPr="00865A57">
        <w:rPr>
          <w:rFonts w:ascii="Times New Roman" w:hAnsi="Times New Roman" w:cs="Times New Roman"/>
          <w:sz w:val="24"/>
          <w:szCs w:val="24"/>
        </w:rPr>
        <w:t>Критериите за подбор се използват, за да се гарантира, че избраните за финансирани проектни предложения подкрепят целите заложени в СВОМР на МИРГ „Несебър-Месемврия“. Както е посочено в чл. 113 от Регламент (ЕС) № 508/2014 и чл. 125 (3) от Регламент (ЕС) № 1303/2013 критериите за подбор са изготвени от МИРГ и одобрени от Комитета за наблюдение на ПМДР (КН). По този начин се гарантира, че УО на ПМДР има ясни насоки зададени от КН и извършвания</w:t>
      </w:r>
    </w:p>
    <w:p w14:paraId="59AD06B0" w14:textId="7B987F7B" w:rsidR="000A25A0" w:rsidRPr="002217A5" w:rsidRDefault="000A25A0" w:rsidP="00427439">
      <w:pPr>
        <w:pBdr>
          <w:top w:val="single" w:sz="4" w:space="1" w:color="auto"/>
          <w:left w:val="single" w:sz="4" w:space="4" w:color="auto"/>
          <w:bottom w:val="single" w:sz="4" w:space="1" w:color="auto"/>
          <w:right w:val="single" w:sz="4" w:space="4" w:color="auto"/>
        </w:pBdr>
        <w:jc w:val="both"/>
        <w:rPr>
          <w:rFonts w:ascii="Times New Roman" w:hAnsi="Times New Roman" w:cs="Times New Roman"/>
          <w:sz w:val="24"/>
          <w:szCs w:val="24"/>
        </w:rPr>
      </w:pPr>
      <w:r w:rsidRPr="00865A57">
        <w:rPr>
          <w:rFonts w:ascii="Times New Roman" w:hAnsi="Times New Roman" w:cs="Times New Roman"/>
          <w:sz w:val="24"/>
          <w:szCs w:val="24"/>
        </w:rPr>
        <w:t xml:space="preserve">подбор на проектни предложения за финансиране от ЕФМДР е в съответствие с целите на програмата. </w:t>
      </w:r>
    </w:p>
    <w:tbl>
      <w:tblPr>
        <w:tblW w:w="10433"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4"/>
        <w:gridCol w:w="4494"/>
        <w:gridCol w:w="4385"/>
      </w:tblGrid>
      <w:tr w:rsidR="000A25A0" w:rsidRPr="00865A57" w14:paraId="4B7D4D32" w14:textId="77777777" w:rsidTr="00DF7725">
        <w:trPr>
          <w:trHeight w:val="1880"/>
        </w:trPr>
        <w:tc>
          <w:tcPr>
            <w:tcW w:w="1554" w:type="dxa"/>
          </w:tcPr>
          <w:p w14:paraId="5DE67470" w14:textId="77777777" w:rsidR="000A25A0" w:rsidRPr="00865A57" w:rsidRDefault="000A25A0" w:rsidP="00865A57">
            <w:pPr>
              <w:spacing w:after="0" w:line="240" w:lineRule="auto"/>
              <w:jc w:val="both"/>
              <w:rPr>
                <w:rFonts w:ascii="Times New Roman" w:hAnsi="Times New Roman" w:cs="Times New Roman"/>
                <w:b/>
                <w:bCs/>
                <w:sz w:val="24"/>
                <w:szCs w:val="24"/>
              </w:rPr>
            </w:pPr>
          </w:p>
          <w:p w14:paraId="6D0DD91B" w14:textId="77777777" w:rsidR="000A25A0" w:rsidRPr="00865A57" w:rsidRDefault="000A25A0" w:rsidP="00865A57">
            <w:pPr>
              <w:spacing w:after="0" w:line="240" w:lineRule="auto"/>
              <w:jc w:val="both"/>
              <w:rPr>
                <w:rFonts w:ascii="Times New Roman" w:hAnsi="Times New Roman" w:cs="Times New Roman"/>
                <w:b/>
                <w:bCs/>
                <w:sz w:val="24"/>
                <w:szCs w:val="24"/>
              </w:rPr>
            </w:pPr>
            <w:r w:rsidRPr="00865A57">
              <w:rPr>
                <w:rFonts w:ascii="Times New Roman" w:hAnsi="Times New Roman" w:cs="Times New Roman"/>
                <w:b/>
                <w:bCs/>
                <w:sz w:val="24"/>
                <w:szCs w:val="24"/>
              </w:rPr>
              <w:t>Критерии за подбор</w:t>
            </w:r>
          </w:p>
        </w:tc>
        <w:tc>
          <w:tcPr>
            <w:tcW w:w="4494" w:type="dxa"/>
          </w:tcPr>
          <w:p w14:paraId="3726ACE8" w14:textId="77777777" w:rsidR="000A25A0" w:rsidRPr="00865A57" w:rsidRDefault="000A25A0" w:rsidP="00865A57">
            <w:pPr>
              <w:spacing w:after="0" w:line="240" w:lineRule="auto"/>
              <w:jc w:val="both"/>
              <w:rPr>
                <w:rFonts w:ascii="Times New Roman" w:hAnsi="Times New Roman" w:cs="Times New Roman"/>
                <w:sz w:val="24"/>
                <w:szCs w:val="24"/>
              </w:rPr>
            </w:pPr>
          </w:p>
          <w:p w14:paraId="61C40643"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1. Проекти, включващи инвестиции за подобряване средата на живот в рибарския район; </w:t>
            </w:r>
          </w:p>
          <w:p w14:paraId="38312B35" w14:textId="77777777" w:rsidR="000A25A0" w:rsidRPr="00865A57" w:rsidRDefault="000A25A0" w:rsidP="00865A57">
            <w:pPr>
              <w:spacing w:after="0" w:line="240" w:lineRule="auto"/>
              <w:jc w:val="both"/>
              <w:rPr>
                <w:rFonts w:ascii="Times New Roman" w:hAnsi="Times New Roman" w:cs="Times New Roman"/>
                <w:sz w:val="24"/>
                <w:szCs w:val="24"/>
              </w:rPr>
            </w:pPr>
          </w:p>
          <w:p w14:paraId="51535530"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2. Проекти,  свързани с обновяване, възстановяване и развитие на места за риболов като туристическа атракция; </w:t>
            </w:r>
          </w:p>
          <w:p w14:paraId="04F7F07A" w14:textId="77777777" w:rsidR="000A25A0" w:rsidRPr="00865A57" w:rsidRDefault="000A25A0" w:rsidP="00865A57">
            <w:pPr>
              <w:spacing w:after="0" w:line="240" w:lineRule="auto"/>
              <w:jc w:val="both"/>
              <w:rPr>
                <w:rFonts w:ascii="Times New Roman" w:hAnsi="Times New Roman" w:cs="Times New Roman"/>
                <w:sz w:val="24"/>
                <w:szCs w:val="24"/>
              </w:rPr>
            </w:pPr>
          </w:p>
          <w:p w14:paraId="36D12A39"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3. Проекти за създаване на туристически атракции с познавателна и обучителна цел и в близки до естествените условия </w:t>
            </w:r>
          </w:p>
          <w:p w14:paraId="114DA580" w14:textId="77777777" w:rsidR="000A25A0" w:rsidRPr="00865A57" w:rsidRDefault="000A25A0" w:rsidP="00865A57">
            <w:pPr>
              <w:spacing w:after="0" w:line="240" w:lineRule="auto"/>
              <w:jc w:val="both"/>
              <w:rPr>
                <w:rFonts w:ascii="Times New Roman" w:hAnsi="Times New Roman" w:cs="Times New Roman"/>
                <w:sz w:val="24"/>
                <w:szCs w:val="24"/>
              </w:rPr>
            </w:pPr>
          </w:p>
          <w:p w14:paraId="6AD2DC57"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4 . Проектът включва инвестиции в дребно мащабна инфраструктура, свързана с подобряване на крайбрежните зони или зоните около вътрешните водоеми;</w:t>
            </w:r>
          </w:p>
          <w:p w14:paraId="365BE254" w14:textId="77777777" w:rsidR="00D05B64" w:rsidRPr="00865A57" w:rsidRDefault="00D05B64" w:rsidP="00865A57">
            <w:pPr>
              <w:spacing w:after="0" w:line="240" w:lineRule="auto"/>
              <w:jc w:val="both"/>
              <w:rPr>
                <w:rFonts w:ascii="Times New Roman" w:hAnsi="Times New Roman" w:cs="Times New Roman"/>
                <w:sz w:val="24"/>
                <w:szCs w:val="24"/>
              </w:rPr>
            </w:pPr>
          </w:p>
          <w:p w14:paraId="7E067991"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5. Проекти, включващи инвестиции за експонирането и/или популяризиране на природното и културно наследство</w:t>
            </w:r>
          </w:p>
          <w:p w14:paraId="5972B3B3" w14:textId="77777777" w:rsidR="000A25A0" w:rsidRPr="00865A57" w:rsidRDefault="000A25A0" w:rsidP="00865A57">
            <w:pPr>
              <w:spacing w:after="0" w:line="240" w:lineRule="auto"/>
              <w:jc w:val="both"/>
              <w:rPr>
                <w:rFonts w:ascii="Times New Roman" w:hAnsi="Times New Roman" w:cs="Times New Roman"/>
                <w:sz w:val="24"/>
                <w:szCs w:val="24"/>
              </w:rPr>
            </w:pPr>
          </w:p>
          <w:p w14:paraId="2064B5F7"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6. Проекти, изпълнени в партньорство; </w:t>
            </w:r>
          </w:p>
          <w:p w14:paraId="52A599B3" w14:textId="77777777" w:rsidR="000A25A0" w:rsidRPr="00865A57" w:rsidRDefault="000A25A0" w:rsidP="00865A57">
            <w:pPr>
              <w:spacing w:after="0" w:line="240" w:lineRule="auto"/>
              <w:jc w:val="both"/>
              <w:rPr>
                <w:rFonts w:ascii="Times New Roman" w:hAnsi="Times New Roman" w:cs="Times New Roman"/>
                <w:sz w:val="24"/>
                <w:szCs w:val="24"/>
              </w:rPr>
            </w:pPr>
          </w:p>
          <w:p w14:paraId="3606411E"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7. Проектът включва иновативни за </w:t>
            </w:r>
            <w:r w:rsidRPr="00865A57">
              <w:rPr>
                <w:rFonts w:ascii="Times New Roman" w:hAnsi="Times New Roman" w:cs="Times New Roman"/>
                <w:sz w:val="24"/>
                <w:szCs w:val="24"/>
              </w:rPr>
              <w:lastRenderedPageBreak/>
              <w:t>територията методи за експониране на местното природно и културно наследство;</w:t>
            </w:r>
          </w:p>
          <w:p w14:paraId="28FCF49E" w14:textId="77777777" w:rsidR="00D13AFE" w:rsidRPr="00865A57" w:rsidRDefault="00D13AFE" w:rsidP="00865A57">
            <w:pPr>
              <w:spacing w:after="0" w:line="240" w:lineRule="auto"/>
              <w:jc w:val="both"/>
              <w:rPr>
                <w:rFonts w:ascii="Times New Roman" w:hAnsi="Times New Roman" w:cs="Times New Roman"/>
                <w:sz w:val="24"/>
                <w:szCs w:val="24"/>
              </w:rPr>
            </w:pPr>
          </w:p>
          <w:p w14:paraId="0B410747"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8. Проекти, които водят до надграждане на вече съществуващи атракции</w:t>
            </w:r>
          </w:p>
          <w:p w14:paraId="58C0D2E8" w14:textId="77777777" w:rsidR="000A25A0" w:rsidRPr="00865A57" w:rsidRDefault="000A25A0" w:rsidP="00865A57">
            <w:pPr>
              <w:spacing w:after="0" w:line="240" w:lineRule="auto"/>
              <w:jc w:val="both"/>
              <w:rPr>
                <w:rFonts w:ascii="Times New Roman" w:hAnsi="Times New Roman" w:cs="Times New Roman"/>
                <w:b/>
                <w:bCs/>
                <w:sz w:val="24"/>
                <w:szCs w:val="24"/>
              </w:rPr>
            </w:pPr>
          </w:p>
          <w:p w14:paraId="7867FD3F"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b/>
                <w:bCs/>
                <w:sz w:val="24"/>
                <w:szCs w:val="24"/>
              </w:rPr>
              <w:t>Общ брой точки – 100 точки</w:t>
            </w:r>
          </w:p>
          <w:p w14:paraId="486B5A77" w14:textId="77777777" w:rsidR="000A25A0" w:rsidRPr="00865A57" w:rsidRDefault="000A25A0" w:rsidP="00865A57">
            <w:pPr>
              <w:spacing w:after="0" w:line="240" w:lineRule="auto"/>
              <w:jc w:val="both"/>
              <w:rPr>
                <w:rFonts w:ascii="Times New Roman" w:hAnsi="Times New Roman" w:cs="Times New Roman"/>
                <w:sz w:val="24"/>
                <w:szCs w:val="24"/>
              </w:rPr>
            </w:pPr>
          </w:p>
        </w:tc>
        <w:tc>
          <w:tcPr>
            <w:tcW w:w="4385" w:type="dxa"/>
          </w:tcPr>
          <w:p w14:paraId="597A5561" w14:textId="77777777" w:rsidR="000A25A0" w:rsidRPr="00865A57" w:rsidRDefault="000A25A0" w:rsidP="00865A57">
            <w:pPr>
              <w:spacing w:after="0" w:line="240" w:lineRule="auto"/>
              <w:jc w:val="both"/>
              <w:rPr>
                <w:rFonts w:ascii="Times New Roman" w:hAnsi="Times New Roman" w:cs="Times New Roman"/>
                <w:sz w:val="24"/>
                <w:szCs w:val="24"/>
              </w:rPr>
            </w:pPr>
          </w:p>
          <w:p w14:paraId="452A5563" w14:textId="77777777" w:rsidR="000A25A0" w:rsidRPr="00865A57" w:rsidRDefault="000A25A0" w:rsidP="00865A57">
            <w:pPr>
              <w:spacing w:after="0" w:line="240" w:lineRule="auto"/>
              <w:jc w:val="both"/>
              <w:rPr>
                <w:rFonts w:ascii="Times New Roman" w:hAnsi="Times New Roman" w:cs="Times New Roman"/>
                <w:sz w:val="24"/>
                <w:szCs w:val="24"/>
              </w:rPr>
            </w:pPr>
          </w:p>
          <w:p w14:paraId="08BC5153" w14:textId="4E1E1C9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 15 точки</w:t>
            </w:r>
          </w:p>
          <w:p w14:paraId="3B888ED5" w14:textId="77777777" w:rsidR="000A25A0" w:rsidRPr="00865A57" w:rsidRDefault="000A25A0" w:rsidP="00865A57">
            <w:pPr>
              <w:spacing w:after="0" w:line="240" w:lineRule="auto"/>
              <w:jc w:val="both"/>
              <w:rPr>
                <w:rFonts w:ascii="Times New Roman" w:hAnsi="Times New Roman" w:cs="Times New Roman"/>
                <w:sz w:val="24"/>
                <w:szCs w:val="24"/>
              </w:rPr>
            </w:pPr>
          </w:p>
          <w:p w14:paraId="00DC4545" w14:textId="77777777" w:rsidR="000A25A0" w:rsidRPr="00865A57" w:rsidRDefault="000A25A0" w:rsidP="00865A57">
            <w:pPr>
              <w:spacing w:after="0" w:line="240" w:lineRule="auto"/>
              <w:jc w:val="both"/>
              <w:rPr>
                <w:rFonts w:ascii="Times New Roman" w:hAnsi="Times New Roman" w:cs="Times New Roman"/>
                <w:sz w:val="24"/>
                <w:szCs w:val="24"/>
              </w:rPr>
            </w:pPr>
          </w:p>
          <w:p w14:paraId="1D5A0AE9" w14:textId="77777777" w:rsidR="000A25A0" w:rsidRPr="00865A57" w:rsidRDefault="000A25A0" w:rsidP="00865A57">
            <w:pPr>
              <w:spacing w:after="0" w:line="240" w:lineRule="auto"/>
              <w:jc w:val="both"/>
              <w:rPr>
                <w:rFonts w:ascii="Times New Roman" w:hAnsi="Times New Roman" w:cs="Times New Roman"/>
                <w:sz w:val="24"/>
                <w:szCs w:val="24"/>
              </w:rPr>
            </w:pPr>
          </w:p>
          <w:p w14:paraId="226151E2"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15 точка</w:t>
            </w:r>
          </w:p>
          <w:p w14:paraId="0A8F03CA" w14:textId="77777777" w:rsidR="000A25A0" w:rsidRPr="00865A57" w:rsidRDefault="000A25A0" w:rsidP="00865A57">
            <w:pPr>
              <w:spacing w:after="0" w:line="240" w:lineRule="auto"/>
              <w:jc w:val="both"/>
              <w:rPr>
                <w:rFonts w:ascii="Times New Roman" w:hAnsi="Times New Roman" w:cs="Times New Roman"/>
                <w:sz w:val="24"/>
                <w:szCs w:val="24"/>
              </w:rPr>
            </w:pPr>
          </w:p>
          <w:p w14:paraId="2B910C73" w14:textId="77777777" w:rsidR="000A25A0" w:rsidRPr="00865A57" w:rsidRDefault="000A25A0" w:rsidP="00865A57">
            <w:pPr>
              <w:spacing w:after="0" w:line="240" w:lineRule="auto"/>
              <w:jc w:val="both"/>
              <w:rPr>
                <w:rFonts w:ascii="Times New Roman" w:hAnsi="Times New Roman" w:cs="Times New Roman"/>
                <w:sz w:val="24"/>
                <w:szCs w:val="24"/>
              </w:rPr>
            </w:pPr>
          </w:p>
          <w:p w14:paraId="7697727A" w14:textId="77777777" w:rsidR="000A25A0" w:rsidRPr="00865A57" w:rsidRDefault="000A25A0" w:rsidP="00865A57">
            <w:pPr>
              <w:spacing w:after="0" w:line="240" w:lineRule="auto"/>
              <w:jc w:val="both"/>
              <w:rPr>
                <w:rFonts w:ascii="Times New Roman" w:hAnsi="Times New Roman" w:cs="Times New Roman"/>
                <w:sz w:val="24"/>
                <w:szCs w:val="24"/>
              </w:rPr>
            </w:pPr>
          </w:p>
          <w:p w14:paraId="2B0F9A96" w14:textId="77777777" w:rsidR="000A25A0" w:rsidRPr="00865A57" w:rsidRDefault="000A25A0" w:rsidP="00865A57">
            <w:pPr>
              <w:spacing w:after="0" w:line="240" w:lineRule="auto"/>
              <w:jc w:val="both"/>
              <w:rPr>
                <w:rFonts w:ascii="Times New Roman" w:hAnsi="Times New Roman" w:cs="Times New Roman"/>
                <w:sz w:val="24"/>
                <w:szCs w:val="24"/>
              </w:rPr>
            </w:pPr>
          </w:p>
          <w:p w14:paraId="10AA29B6"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15 точки</w:t>
            </w:r>
          </w:p>
          <w:p w14:paraId="6B0EEDF3" w14:textId="77777777" w:rsidR="000A25A0" w:rsidRPr="00865A57" w:rsidRDefault="000A25A0" w:rsidP="00865A57">
            <w:pPr>
              <w:spacing w:after="0" w:line="240" w:lineRule="auto"/>
              <w:jc w:val="both"/>
              <w:rPr>
                <w:rFonts w:ascii="Times New Roman" w:hAnsi="Times New Roman" w:cs="Times New Roman"/>
                <w:sz w:val="24"/>
                <w:szCs w:val="24"/>
              </w:rPr>
            </w:pPr>
          </w:p>
          <w:p w14:paraId="36CB8461" w14:textId="77777777" w:rsidR="000A25A0" w:rsidRPr="00865A57" w:rsidRDefault="000A25A0" w:rsidP="00865A57">
            <w:pPr>
              <w:spacing w:after="0" w:line="240" w:lineRule="auto"/>
              <w:jc w:val="both"/>
              <w:rPr>
                <w:rFonts w:ascii="Times New Roman" w:hAnsi="Times New Roman" w:cs="Times New Roman"/>
                <w:sz w:val="24"/>
                <w:szCs w:val="24"/>
              </w:rPr>
            </w:pPr>
          </w:p>
          <w:p w14:paraId="38A255E1" w14:textId="77777777" w:rsidR="000A25A0" w:rsidRPr="00865A57" w:rsidRDefault="000A25A0" w:rsidP="00865A57">
            <w:pPr>
              <w:spacing w:after="0" w:line="240" w:lineRule="auto"/>
              <w:jc w:val="both"/>
              <w:rPr>
                <w:rFonts w:ascii="Times New Roman" w:hAnsi="Times New Roman" w:cs="Times New Roman"/>
                <w:sz w:val="24"/>
                <w:szCs w:val="24"/>
              </w:rPr>
            </w:pPr>
          </w:p>
          <w:p w14:paraId="46C56E02"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25 точки</w:t>
            </w:r>
          </w:p>
          <w:p w14:paraId="1F1A1154" w14:textId="77777777" w:rsidR="000A25A0" w:rsidRPr="00865A57" w:rsidRDefault="000A25A0" w:rsidP="00865A57">
            <w:pPr>
              <w:spacing w:after="0" w:line="240" w:lineRule="auto"/>
              <w:jc w:val="both"/>
              <w:rPr>
                <w:rFonts w:ascii="Times New Roman" w:hAnsi="Times New Roman" w:cs="Times New Roman"/>
                <w:sz w:val="24"/>
                <w:szCs w:val="24"/>
              </w:rPr>
            </w:pPr>
          </w:p>
          <w:p w14:paraId="46178BBF" w14:textId="77777777" w:rsidR="000A25A0" w:rsidRPr="00865A57" w:rsidRDefault="000A25A0" w:rsidP="00865A57">
            <w:pPr>
              <w:spacing w:after="0" w:line="240" w:lineRule="auto"/>
              <w:jc w:val="both"/>
              <w:rPr>
                <w:rFonts w:ascii="Times New Roman" w:hAnsi="Times New Roman" w:cs="Times New Roman"/>
                <w:sz w:val="24"/>
                <w:szCs w:val="24"/>
              </w:rPr>
            </w:pPr>
          </w:p>
          <w:p w14:paraId="1058FC20" w14:textId="77777777" w:rsidR="000A25A0" w:rsidRPr="00865A57" w:rsidRDefault="000A25A0" w:rsidP="00865A57">
            <w:pPr>
              <w:spacing w:after="0" w:line="240" w:lineRule="auto"/>
              <w:jc w:val="both"/>
              <w:rPr>
                <w:rFonts w:ascii="Times New Roman" w:hAnsi="Times New Roman" w:cs="Times New Roman"/>
                <w:sz w:val="24"/>
                <w:szCs w:val="24"/>
              </w:rPr>
            </w:pPr>
          </w:p>
          <w:p w14:paraId="40CD1404" w14:textId="77777777" w:rsidR="000A25A0" w:rsidRPr="00865A57" w:rsidRDefault="000A25A0" w:rsidP="00865A57">
            <w:pPr>
              <w:spacing w:after="0" w:line="240" w:lineRule="auto"/>
              <w:jc w:val="both"/>
              <w:rPr>
                <w:rFonts w:ascii="Times New Roman" w:hAnsi="Times New Roman" w:cs="Times New Roman"/>
                <w:sz w:val="24"/>
                <w:szCs w:val="24"/>
              </w:rPr>
            </w:pPr>
          </w:p>
          <w:p w14:paraId="1685C6BB" w14:textId="77777777" w:rsidR="00D05B64" w:rsidRPr="00865A57" w:rsidRDefault="00D05B64" w:rsidP="00865A57">
            <w:pPr>
              <w:spacing w:after="0" w:line="240" w:lineRule="auto"/>
              <w:jc w:val="both"/>
              <w:rPr>
                <w:rFonts w:ascii="Times New Roman" w:hAnsi="Times New Roman" w:cs="Times New Roman"/>
                <w:sz w:val="24"/>
                <w:szCs w:val="24"/>
              </w:rPr>
            </w:pPr>
          </w:p>
          <w:p w14:paraId="2525AF47"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10 точки</w:t>
            </w:r>
          </w:p>
          <w:p w14:paraId="31C20B3D" w14:textId="77777777" w:rsidR="000A25A0" w:rsidRPr="00865A57" w:rsidRDefault="000A25A0" w:rsidP="00865A57">
            <w:pPr>
              <w:spacing w:after="0" w:line="240" w:lineRule="auto"/>
              <w:jc w:val="both"/>
              <w:rPr>
                <w:rFonts w:ascii="Times New Roman" w:hAnsi="Times New Roman" w:cs="Times New Roman"/>
                <w:sz w:val="24"/>
                <w:szCs w:val="24"/>
                <w:highlight w:val="yellow"/>
              </w:rPr>
            </w:pPr>
          </w:p>
          <w:p w14:paraId="7C35F1D5" w14:textId="77777777" w:rsidR="000A25A0" w:rsidRPr="00865A57" w:rsidRDefault="000A25A0" w:rsidP="00865A57">
            <w:pPr>
              <w:spacing w:after="0" w:line="240" w:lineRule="auto"/>
              <w:jc w:val="both"/>
              <w:rPr>
                <w:rFonts w:ascii="Times New Roman" w:hAnsi="Times New Roman" w:cs="Times New Roman"/>
                <w:sz w:val="24"/>
                <w:szCs w:val="24"/>
              </w:rPr>
            </w:pPr>
          </w:p>
          <w:p w14:paraId="3C8B6DF1" w14:textId="77777777" w:rsidR="000A25A0" w:rsidRPr="00865A57" w:rsidRDefault="000A25A0" w:rsidP="00865A57">
            <w:pPr>
              <w:spacing w:after="0" w:line="240" w:lineRule="auto"/>
              <w:jc w:val="both"/>
              <w:rPr>
                <w:rFonts w:ascii="Times New Roman" w:hAnsi="Times New Roman" w:cs="Times New Roman"/>
                <w:sz w:val="24"/>
                <w:szCs w:val="24"/>
              </w:rPr>
            </w:pPr>
          </w:p>
          <w:p w14:paraId="4C05903D"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5 точки</w:t>
            </w:r>
          </w:p>
          <w:p w14:paraId="0C7B5E43" w14:textId="77777777" w:rsidR="000A25A0" w:rsidRPr="00865A57" w:rsidRDefault="000A25A0" w:rsidP="00865A57">
            <w:pPr>
              <w:spacing w:after="0" w:line="240" w:lineRule="auto"/>
              <w:jc w:val="both"/>
              <w:rPr>
                <w:rFonts w:ascii="Times New Roman" w:hAnsi="Times New Roman" w:cs="Times New Roman"/>
                <w:sz w:val="24"/>
                <w:szCs w:val="24"/>
              </w:rPr>
            </w:pPr>
          </w:p>
          <w:p w14:paraId="73DBEB9B" w14:textId="77777777" w:rsidR="000A25A0" w:rsidRPr="00865A57" w:rsidRDefault="000A25A0" w:rsidP="00865A57">
            <w:pPr>
              <w:spacing w:after="0" w:line="240" w:lineRule="auto"/>
              <w:jc w:val="both"/>
              <w:rPr>
                <w:rFonts w:ascii="Times New Roman" w:hAnsi="Times New Roman" w:cs="Times New Roman"/>
                <w:sz w:val="24"/>
                <w:szCs w:val="24"/>
              </w:rPr>
            </w:pPr>
          </w:p>
          <w:p w14:paraId="56EA8D26" w14:textId="77777777"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5 точки</w:t>
            </w:r>
          </w:p>
          <w:p w14:paraId="7F35BDBF" w14:textId="77777777" w:rsidR="000A25A0" w:rsidRPr="00865A57" w:rsidRDefault="000A25A0" w:rsidP="00865A57">
            <w:pPr>
              <w:spacing w:after="0" w:line="240" w:lineRule="auto"/>
              <w:jc w:val="both"/>
              <w:rPr>
                <w:rFonts w:ascii="Times New Roman" w:hAnsi="Times New Roman" w:cs="Times New Roman"/>
                <w:sz w:val="24"/>
                <w:szCs w:val="24"/>
              </w:rPr>
            </w:pPr>
          </w:p>
          <w:p w14:paraId="743BB1B5" w14:textId="77777777" w:rsidR="00475AD4" w:rsidRDefault="00475AD4" w:rsidP="00865A57">
            <w:pPr>
              <w:spacing w:after="0" w:line="240" w:lineRule="auto"/>
              <w:jc w:val="both"/>
              <w:rPr>
                <w:rFonts w:ascii="Times New Roman" w:hAnsi="Times New Roman" w:cs="Times New Roman"/>
                <w:sz w:val="24"/>
                <w:szCs w:val="24"/>
              </w:rPr>
            </w:pPr>
          </w:p>
          <w:p w14:paraId="7472E7E8" w14:textId="589D978E" w:rsidR="000A25A0" w:rsidRPr="00865A57" w:rsidRDefault="000A25A0" w:rsidP="00865A57">
            <w:pP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10</w:t>
            </w:r>
            <w:r w:rsidR="003C7498">
              <w:rPr>
                <w:rFonts w:ascii="Times New Roman" w:hAnsi="Times New Roman" w:cs="Times New Roman"/>
                <w:sz w:val="24"/>
                <w:szCs w:val="24"/>
              </w:rPr>
              <w:t xml:space="preserve"> точки</w:t>
            </w:r>
          </w:p>
          <w:p w14:paraId="7737AA3C" w14:textId="77777777" w:rsidR="000A25A0" w:rsidRPr="00865A57" w:rsidRDefault="000A25A0" w:rsidP="00865A57">
            <w:pPr>
              <w:spacing w:after="0" w:line="240" w:lineRule="auto"/>
              <w:jc w:val="both"/>
              <w:rPr>
                <w:rFonts w:ascii="Times New Roman" w:hAnsi="Times New Roman" w:cs="Times New Roman"/>
                <w:sz w:val="24"/>
                <w:szCs w:val="24"/>
              </w:rPr>
            </w:pPr>
          </w:p>
          <w:p w14:paraId="2D8AC2D9" w14:textId="77777777" w:rsidR="000A25A0" w:rsidRPr="00865A57" w:rsidRDefault="000A25A0" w:rsidP="00865A57">
            <w:pPr>
              <w:spacing w:after="0" w:line="240" w:lineRule="auto"/>
              <w:jc w:val="both"/>
              <w:rPr>
                <w:rFonts w:ascii="Times New Roman" w:hAnsi="Times New Roman" w:cs="Times New Roman"/>
                <w:sz w:val="24"/>
                <w:szCs w:val="24"/>
              </w:rPr>
            </w:pPr>
          </w:p>
          <w:p w14:paraId="3F61CCD5" w14:textId="77777777" w:rsidR="000A25A0" w:rsidRPr="00865A57" w:rsidRDefault="000A25A0" w:rsidP="00865A57">
            <w:pPr>
              <w:spacing w:after="0" w:line="240" w:lineRule="auto"/>
              <w:jc w:val="both"/>
              <w:rPr>
                <w:rFonts w:ascii="Times New Roman" w:hAnsi="Times New Roman" w:cs="Times New Roman"/>
                <w:sz w:val="24"/>
                <w:szCs w:val="24"/>
              </w:rPr>
            </w:pPr>
          </w:p>
          <w:p w14:paraId="25FBE497" w14:textId="77777777" w:rsidR="000A25A0" w:rsidRPr="00865A57" w:rsidRDefault="000A25A0" w:rsidP="00865A57">
            <w:pPr>
              <w:spacing w:after="0" w:line="240" w:lineRule="auto"/>
              <w:jc w:val="both"/>
              <w:rPr>
                <w:rFonts w:ascii="Times New Roman" w:hAnsi="Times New Roman" w:cs="Times New Roman"/>
                <w:sz w:val="24"/>
                <w:szCs w:val="24"/>
              </w:rPr>
            </w:pPr>
          </w:p>
        </w:tc>
      </w:tr>
    </w:tbl>
    <w:p w14:paraId="210756ED" w14:textId="77777777" w:rsidR="000A25A0" w:rsidRPr="00865A57" w:rsidRDefault="000A25A0" w:rsidP="00DF7725">
      <w:pPr>
        <w:pBdr>
          <w:top w:val="single" w:sz="4" w:space="1" w:color="auto"/>
          <w:left w:val="single" w:sz="4" w:space="1" w:color="auto"/>
          <w:bottom w:val="single" w:sz="4" w:space="1" w:color="auto"/>
          <w:right w:val="single" w:sz="4" w:space="1" w:color="auto"/>
        </w:pBdr>
        <w:tabs>
          <w:tab w:val="left" w:pos="-180"/>
        </w:tabs>
        <w:spacing w:before="120" w:after="120"/>
        <w:jc w:val="both"/>
        <w:rPr>
          <w:rFonts w:ascii="Times New Roman" w:hAnsi="Times New Roman" w:cs="Times New Roman"/>
          <w:sz w:val="24"/>
          <w:szCs w:val="24"/>
        </w:rPr>
      </w:pPr>
      <w:r w:rsidRPr="00865A57">
        <w:rPr>
          <w:rFonts w:ascii="Times New Roman" w:hAnsi="Times New Roman" w:cs="Times New Roman"/>
          <w:b/>
          <w:bCs/>
          <w:color w:val="FF0000"/>
          <w:sz w:val="24"/>
          <w:szCs w:val="24"/>
        </w:rPr>
        <w:lastRenderedPageBreak/>
        <w:t xml:space="preserve"> </w:t>
      </w:r>
      <w:r w:rsidRPr="00865A57">
        <w:rPr>
          <w:rFonts w:ascii="Times New Roman" w:hAnsi="Times New Roman" w:cs="Times New Roman"/>
          <w:b/>
          <w:sz w:val="24"/>
          <w:szCs w:val="24"/>
        </w:rPr>
        <w:t xml:space="preserve">Проектните предложения, получили минимум 10 точки на етап „Техническа и финансова оценка”, </w:t>
      </w:r>
      <w:r w:rsidRPr="00865A57">
        <w:rPr>
          <w:rFonts w:ascii="Times New Roman" w:hAnsi="Times New Roman" w:cs="Times New Roman"/>
          <w:sz w:val="24"/>
          <w:szCs w:val="24"/>
        </w:rPr>
        <w:t>се класират в низходящ ред съобразно получената оценка, като за финансиране се предлагат всички или част от проектите по реда на класирането до покриване на бюджета по настоящата процедура.</w:t>
      </w:r>
    </w:p>
    <w:p w14:paraId="319E7AD2" w14:textId="77777777" w:rsidR="000A25A0" w:rsidRPr="00865A57" w:rsidRDefault="000A25A0" w:rsidP="00DF7725">
      <w:pPr>
        <w:pBdr>
          <w:top w:val="single" w:sz="4" w:space="1" w:color="auto"/>
          <w:left w:val="single" w:sz="4" w:space="1" w:color="auto"/>
          <w:bottom w:val="single" w:sz="4" w:space="1" w:color="auto"/>
          <w:right w:val="single" w:sz="4" w:space="1" w:color="auto"/>
        </w:pBdr>
        <w:tabs>
          <w:tab w:val="left" w:pos="-180"/>
        </w:tabs>
        <w:spacing w:before="120" w:after="120"/>
        <w:jc w:val="both"/>
        <w:rPr>
          <w:rFonts w:ascii="Times New Roman" w:hAnsi="Times New Roman" w:cs="Times New Roman"/>
          <w:sz w:val="24"/>
          <w:szCs w:val="24"/>
        </w:rPr>
      </w:pPr>
      <w:r w:rsidRPr="00865A57">
        <w:rPr>
          <w:rFonts w:ascii="Times New Roman" w:hAnsi="Times New Roman" w:cs="Times New Roman"/>
          <w:sz w:val="24"/>
          <w:szCs w:val="24"/>
        </w:rPr>
        <w:t xml:space="preserve">В случай че проектното предложение </w:t>
      </w:r>
      <w:r w:rsidRPr="00865A57">
        <w:rPr>
          <w:rFonts w:ascii="Times New Roman" w:hAnsi="Times New Roman" w:cs="Times New Roman"/>
          <w:bCs/>
          <w:sz w:val="24"/>
          <w:szCs w:val="24"/>
        </w:rPr>
        <w:t>получи по-малко от 1</w:t>
      </w:r>
      <w:r w:rsidRPr="00865A57">
        <w:rPr>
          <w:rFonts w:ascii="Times New Roman" w:hAnsi="Times New Roman" w:cs="Times New Roman"/>
          <w:sz w:val="24"/>
          <w:szCs w:val="24"/>
        </w:rPr>
        <w:t>0 точки, същото се отхвърля.</w:t>
      </w:r>
    </w:p>
    <w:p w14:paraId="27DA9106" w14:textId="77777777" w:rsidR="000A25A0" w:rsidRPr="00865A57" w:rsidRDefault="000A25A0" w:rsidP="00DF7725">
      <w:pPr>
        <w:pBdr>
          <w:top w:val="single" w:sz="4" w:space="1" w:color="auto"/>
          <w:left w:val="single" w:sz="4" w:space="1" w:color="auto"/>
          <w:bottom w:val="single" w:sz="4" w:space="1" w:color="auto"/>
          <w:right w:val="single" w:sz="4" w:space="1" w:color="auto"/>
        </w:pBdr>
        <w:tabs>
          <w:tab w:val="left" w:pos="-180"/>
        </w:tabs>
        <w:spacing w:after="0" w:line="240" w:lineRule="auto"/>
        <w:jc w:val="both"/>
        <w:rPr>
          <w:rFonts w:ascii="Times New Roman" w:hAnsi="Times New Roman" w:cs="Times New Roman"/>
          <w:color w:val="000000"/>
          <w:sz w:val="24"/>
          <w:szCs w:val="24"/>
        </w:rPr>
      </w:pPr>
      <w:r w:rsidRPr="00865A57">
        <w:rPr>
          <w:rFonts w:ascii="Times New Roman" w:hAnsi="Times New Roman" w:cs="Times New Roman"/>
          <w:sz w:val="24"/>
          <w:szCs w:val="24"/>
        </w:rPr>
        <w:t>За проектни предложения, които са получили еднакъв брой точки на етап „Техническа и финансова оценка“, класирането ще се извърши по реда на подаване на проектните предложения в ИСУН.</w:t>
      </w:r>
    </w:p>
    <w:p w14:paraId="06FA58A4" w14:textId="77777777" w:rsidR="000A25A0" w:rsidRPr="00865A57" w:rsidRDefault="000A25A0"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hAnsi="Times New Roman" w:cs="Times New Roman"/>
          <w:b/>
          <w:bCs/>
          <w:sz w:val="24"/>
          <w:szCs w:val="24"/>
        </w:rPr>
      </w:pPr>
    </w:p>
    <w:p w14:paraId="4D274DAA" w14:textId="77777777" w:rsidR="000A25A0" w:rsidRPr="00865A57" w:rsidRDefault="000A25A0"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hAnsi="Times New Roman" w:cs="Times New Roman"/>
          <w:b/>
          <w:bCs/>
          <w:sz w:val="24"/>
          <w:szCs w:val="24"/>
        </w:rPr>
      </w:pPr>
      <w:r w:rsidRPr="00865A57">
        <w:rPr>
          <w:rFonts w:ascii="Times New Roman" w:hAnsi="Times New Roman" w:cs="Times New Roman"/>
          <w:b/>
          <w:bCs/>
          <w:sz w:val="24"/>
          <w:szCs w:val="24"/>
        </w:rPr>
        <w:t>ВАЖНО:</w:t>
      </w:r>
    </w:p>
    <w:p w14:paraId="77DB5489" w14:textId="77777777" w:rsidR="000A25A0" w:rsidRPr="00865A57" w:rsidRDefault="000A25A0"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hAnsi="Times New Roman" w:cs="Times New Roman"/>
          <w:b/>
          <w:bCs/>
          <w:sz w:val="24"/>
          <w:szCs w:val="24"/>
        </w:rPr>
      </w:pPr>
    </w:p>
    <w:p w14:paraId="34470D8C" w14:textId="77777777" w:rsidR="000A25A0"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hAnsi="Times New Roman" w:cs="Times New Roman"/>
          <w:b/>
          <w:bCs/>
          <w:sz w:val="24"/>
          <w:szCs w:val="24"/>
        </w:rPr>
      </w:pPr>
      <w:r w:rsidRPr="00865A57">
        <w:rPr>
          <w:rFonts w:ascii="Times New Roman" w:hAnsi="Times New Roman" w:cs="Times New Roman"/>
          <w:b/>
          <w:bCs/>
          <w:sz w:val="24"/>
          <w:szCs w:val="24"/>
        </w:rPr>
        <w:t>По критерий 1 Проекти, включващи инвестиции за подобряване средата на живот в рибарския район:</w:t>
      </w:r>
    </w:p>
    <w:p w14:paraId="24DF7E6A" w14:textId="77777777" w:rsidR="000A25A0" w:rsidRPr="00865A57" w:rsidRDefault="003A78A0"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Кандидатът посочва намеренията си в описанието на проектното предложение във Формуляра за кандидатстване. Критерият се доказва с подробно описание на процеса/ите за подобряване средата на живот в рибарския район. Изпълнението на този критерий се проверява за наличие на инвестиции за подобряване средата на живот в рибарския район.</w:t>
      </w:r>
    </w:p>
    <w:p w14:paraId="2D017815" w14:textId="77777777" w:rsidR="003A78A0" w:rsidRPr="00865A57" w:rsidRDefault="003A78A0"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hAnsi="Times New Roman" w:cs="Times New Roman"/>
          <w:bCs/>
          <w:sz w:val="24"/>
          <w:szCs w:val="24"/>
          <w:highlight w:val="yellow"/>
        </w:rPr>
      </w:pPr>
    </w:p>
    <w:p w14:paraId="2C6893B9" w14:textId="77777777" w:rsidR="000A25A0"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hAnsi="Times New Roman" w:cs="Times New Roman"/>
          <w:b/>
          <w:bCs/>
          <w:sz w:val="24"/>
          <w:szCs w:val="24"/>
        </w:rPr>
      </w:pPr>
      <w:r w:rsidRPr="00865A57">
        <w:rPr>
          <w:rFonts w:ascii="Times New Roman" w:hAnsi="Times New Roman" w:cs="Times New Roman"/>
          <w:b/>
          <w:bCs/>
          <w:sz w:val="24"/>
          <w:szCs w:val="24"/>
        </w:rPr>
        <w:t>По критерий 2 Проекти,  свързани с обновяване, възстановяване и развитие на места за риболов като туристическа атракция:</w:t>
      </w:r>
    </w:p>
    <w:p w14:paraId="42F7EEBB" w14:textId="77777777" w:rsidR="000A25A0" w:rsidRPr="00865A57" w:rsidRDefault="00CD2B0F"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Кандидатът посочва намеренията си в описанието на проектното предложение във Формуляра за кандидатстване. Критерият се доказва с подробно описание на процеса/ите за </w:t>
      </w:r>
      <w:r w:rsidRPr="00865A57">
        <w:rPr>
          <w:rFonts w:ascii="Times New Roman" w:eastAsia="Calibri" w:hAnsi="Times New Roman" w:cs="Times New Roman"/>
          <w:sz w:val="24"/>
          <w:szCs w:val="24"/>
        </w:rPr>
        <w:t>обновяване, възстановяване и развитие на места за риболов като туристическа атракция</w:t>
      </w:r>
      <w:r w:rsidRPr="00865A57">
        <w:rPr>
          <w:rFonts w:ascii="Times New Roman" w:hAnsi="Times New Roman" w:cs="Times New Roman"/>
          <w:sz w:val="24"/>
          <w:szCs w:val="24"/>
        </w:rPr>
        <w:t>.</w:t>
      </w:r>
    </w:p>
    <w:p w14:paraId="3C8E638F" w14:textId="77777777" w:rsidR="00CD2B0F" w:rsidRPr="00865A57" w:rsidRDefault="00CD2B0F"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b/>
          <w:sz w:val="24"/>
          <w:szCs w:val="24"/>
        </w:rPr>
      </w:pPr>
    </w:p>
    <w:p w14:paraId="3D8E46CE" w14:textId="77777777" w:rsidR="000A25A0"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hAnsi="Times New Roman" w:cs="Times New Roman"/>
          <w:b/>
          <w:sz w:val="24"/>
          <w:szCs w:val="24"/>
        </w:rPr>
      </w:pPr>
      <w:r w:rsidRPr="00865A57">
        <w:rPr>
          <w:rFonts w:ascii="Times New Roman" w:hAnsi="Times New Roman" w:cs="Times New Roman"/>
          <w:b/>
          <w:sz w:val="24"/>
          <w:szCs w:val="24"/>
        </w:rPr>
        <w:t>По критерий 3 Проекти за създаване на туристически атракции с познавателна и обучителна цел и в близки до естествените условия:</w:t>
      </w:r>
    </w:p>
    <w:p w14:paraId="163F2F38" w14:textId="77777777" w:rsidR="00857873" w:rsidRPr="00865A57" w:rsidRDefault="00857873" w:rsidP="00DF7725">
      <w:pPr>
        <w:pBdr>
          <w:top w:val="single" w:sz="4" w:space="1" w:color="auto"/>
          <w:left w:val="single" w:sz="4" w:space="1" w:color="auto"/>
          <w:bottom w:val="single" w:sz="4" w:space="1" w:color="auto"/>
          <w:right w:val="single" w:sz="4" w:space="1" w:color="auto"/>
        </w:pBdr>
        <w:jc w:val="both"/>
        <w:rPr>
          <w:rFonts w:ascii="Times New Roman" w:eastAsia="Calibri" w:hAnsi="Times New Roman" w:cs="Times New Roman"/>
          <w:sz w:val="24"/>
          <w:szCs w:val="24"/>
        </w:rPr>
      </w:pPr>
      <w:r w:rsidRPr="00865A57">
        <w:rPr>
          <w:rFonts w:ascii="Times New Roman" w:hAnsi="Times New Roman" w:cs="Times New Roman"/>
          <w:sz w:val="24"/>
          <w:szCs w:val="24"/>
        </w:rPr>
        <w:t xml:space="preserve">Кандидатът посочва намеренията си в описанието на проектното предложение във Формуляра за кандидатстване. Критерият се доказва с подробно описание на </w:t>
      </w:r>
      <w:r w:rsidRPr="00865A57">
        <w:rPr>
          <w:rFonts w:ascii="Times New Roman" w:eastAsia="Calibri" w:hAnsi="Times New Roman" w:cs="Times New Roman"/>
          <w:sz w:val="24"/>
          <w:szCs w:val="24"/>
        </w:rPr>
        <w:t>туристическите атракции с познавателна и обучителна цел и в близки до естествените условия</w:t>
      </w:r>
      <w:r w:rsidRPr="00865A57">
        <w:rPr>
          <w:rFonts w:ascii="Times New Roman" w:hAnsi="Times New Roman" w:cs="Times New Roman"/>
          <w:sz w:val="24"/>
          <w:szCs w:val="24"/>
        </w:rPr>
        <w:t>.</w:t>
      </w:r>
    </w:p>
    <w:p w14:paraId="11033DC8" w14:textId="77777777" w:rsidR="000A25A0" w:rsidRPr="00865A57" w:rsidRDefault="00857873"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lastRenderedPageBreak/>
        <w:t>Критерият се проверява с проверка в описанието и бюджета на проектното предложение.</w:t>
      </w:r>
    </w:p>
    <w:p w14:paraId="4465CB3E" w14:textId="77777777" w:rsidR="00857873" w:rsidRPr="00865A57" w:rsidRDefault="00857873"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b/>
          <w:sz w:val="24"/>
          <w:szCs w:val="24"/>
        </w:rPr>
      </w:pPr>
    </w:p>
    <w:p w14:paraId="1032DC19" w14:textId="77777777" w:rsidR="000A25A0"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hAnsi="Times New Roman" w:cs="Times New Roman"/>
          <w:b/>
          <w:sz w:val="24"/>
          <w:szCs w:val="24"/>
        </w:rPr>
      </w:pPr>
      <w:r w:rsidRPr="00865A57">
        <w:rPr>
          <w:rFonts w:ascii="Times New Roman" w:hAnsi="Times New Roman" w:cs="Times New Roman"/>
          <w:b/>
          <w:sz w:val="24"/>
          <w:szCs w:val="24"/>
        </w:rPr>
        <w:t>По критерий 4 Проектът включва инвестиции в дребно мащабна инфраструктура, свързана с подобряване на крайбрежните зони или зоните около вътрешните водоеми:</w:t>
      </w:r>
    </w:p>
    <w:p w14:paraId="0A326501" w14:textId="77777777" w:rsidR="000A25A0" w:rsidRPr="00865A57" w:rsidRDefault="00EC6E8E"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Кандидатът заявява намеренията си в описанието на проектното предложение във Формуляра за кандидатстване и Бизнес плана. Изпълнението на този критерий се проверява от оценителните комисии за наличие на инвестиции в дребномащабна инфраструктура, свързана с подобряване на крайбрежните зони или зоните около вътрешните водоеми.</w:t>
      </w:r>
    </w:p>
    <w:p w14:paraId="4A599A80" w14:textId="77777777" w:rsidR="008E36FF" w:rsidRPr="00865A57" w:rsidRDefault="008E36FF"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eastAsia="Calibri" w:hAnsi="Times New Roman" w:cs="Times New Roman"/>
          <w:sz w:val="24"/>
          <w:szCs w:val="24"/>
        </w:rPr>
      </w:pPr>
    </w:p>
    <w:p w14:paraId="6A88F0BF" w14:textId="77777777" w:rsidR="00EC6E8E" w:rsidRPr="00865A57" w:rsidRDefault="00EC6E8E" w:rsidP="00DF7725">
      <w:pPr>
        <w:pStyle w:val="ListParagraph"/>
        <w:pBdr>
          <w:top w:val="single" w:sz="4" w:space="1" w:color="auto"/>
          <w:left w:val="single" w:sz="4" w:space="1" w:color="auto"/>
          <w:bottom w:val="single" w:sz="4" w:space="1" w:color="auto"/>
          <w:right w:val="single" w:sz="4" w:space="1" w:color="auto"/>
        </w:pBdr>
        <w:tabs>
          <w:tab w:val="left" w:pos="-180"/>
        </w:tabs>
        <w:spacing w:after="0" w:line="240" w:lineRule="auto"/>
        <w:ind w:left="0"/>
        <w:jc w:val="both"/>
        <w:rPr>
          <w:rFonts w:ascii="Times New Roman" w:hAnsi="Times New Roman" w:cs="Times New Roman"/>
          <w:sz w:val="24"/>
          <w:szCs w:val="24"/>
        </w:rPr>
      </w:pPr>
    </w:p>
    <w:p w14:paraId="2288BDD5" w14:textId="77777777" w:rsidR="00583FE1"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eastAsia="Calibri" w:hAnsi="Times New Roman" w:cs="Times New Roman"/>
          <w:sz w:val="24"/>
          <w:szCs w:val="24"/>
        </w:rPr>
      </w:pPr>
      <w:r w:rsidRPr="00865A57">
        <w:rPr>
          <w:rFonts w:ascii="Times New Roman" w:hAnsi="Times New Roman" w:cs="Times New Roman"/>
          <w:b/>
          <w:sz w:val="24"/>
          <w:szCs w:val="24"/>
        </w:rPr>
        <w:t>По критерий 5 Проекти, включващи инвестиции за експонирането и/или популяризиране на природ</w:t>
      </w:r>
      <w:r w:rsidR="00583FE1" w:rsidRPr="00865A57">
        <w:rPr>
          <w:rFonts w:ascii="Times New Roman" w:hAnsi="Times New Roman" w:cs="Times New Roman"/>
          <w:b/>
          <w:sz w:val="24"/>
          <w:szCs w:val="24"/>
        </w:rPr>
        <w:t xml:space="preserve"> Културно наследство:</w:t>
      </w:r>
      <w:r w:rsidR="00583FE1" w:rsidRPr="00865A57">
        <w:rPr>
          <w:rFonts w:ascii="Times New Roman" w:eastAsia="Times New Roman" w:hAnsi="Times New Roman" w:cs="Times New Roman"/>
          <w:bCs/>
          <w:sz w:val="24"/>
          <w:szCs w:val="24"/>
        </w:rPr>
        <w:t xml:space="preserve"> Кандидатът заявява намеренията си в описанието на проектното предложение във Формуляра за кандидатстване. </w:t>
      </w:r>
      <w:r w:rsidR="00583FE1" w:rsidRPr="00865A57">
        <w:rPr>
          <w:rFonts w:ascii="Times New Roman" w:eastAsia="Times New Roman" w:hAnsi="Times New Roman" w:cs="Times New Roman"/>
          <w:sz w:val="24"/>
          <w:szCs w:val="24"/>
        </w:rPr>
        <w:t xml:space="preserve">Критерият се доказва с подробно описание на </w:t>
      </w:r>
      <w:r w:rsidR="00583FE1" w:rsidRPr="00865A57">
        <w:rPr>
          <w:rFonts w:ascii="Times New Roman" w:hAnsi="Times New Roman" w:cs="Times New Roman"/>
          <w:sz w:val="24"/>
          <w:szCs w:val="24"/>
        </w:rPr>
        <w:t>инвестициите за експонирането и/или популяризиране на природното и културно наследство.</w:t>
      </w:r>
    </w:p>
    <w:p w14:paraId="72E7642D" w14:textId="77777777" w:rsidR="00583FE1" w:rsidRPr="00865A57" w:rsidRDefault="00583FE1" w:rsidP="00DF7725">
      <w:pPr>
        <w:pBdr>
          <w:top w:val="single" w:sz="4" w:space="1" w:color="auto"/>
          <w:left w:val="single" w:sz="4" w:space="1" w:color="auto"/>
          <w:bottom w:val="single" w:sz="4" w:space="1" w:color="auto"/>
          <w:right w:val="single" w:sz="4" w:space="1" w:color="auto"/>
        </w:pBdr>
        <w:spacing w:before="100" w:beforeAutospacing="1" w:after="100" w:afterAutospacing="1"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Критерият се проверява с проверка в описанието и бюджета на проектното предложение.</w:t>
      </w:r>
    </w:p>
    <w:p w14:paraId="31FAFD59" w14:textId="06CED409" w:rsidR="00583FE1" w:rsidRPr="00102C33" w:rsidRDefault="00583FE1" w:rsidP="00DF7725">
      <w:pPr>
        <w:pBdr>
          <w:top w:val="single" w:sz="4" w:space="1" w:color="auto"/>
          <w:left w:val="single" w:sz="4" w:space="1" w:color="auto"/>
          <w:bottom w:val="single" w:sz="4" w:space="1" w:color="auto"/>
          <w:right w:val="single" w:sz="4" w:space="1" w:color="auto"/>
        </w:pBdr>
        <w:spacing w:before="100" w:beforeAutospacing="1" w:after="100" w:afterAutospacing="1" w:line="240" w:lineRule="auto"/>
        <w:jc w:val="both"/>
        <w:rPr>
          <w:rFonts w:ascii="Times New Roman" w:hAnsi="Times New Roman" w:cs="Times New Roman"/>
          <w:b/>
          <w:sz w:val="24"/>
          <w:szCs w:val="24"/>
        </w:rPr>
      </w:pPr>
      <w:r w:rsidRPr="00DF7725">
        <w:rPr>
          <w:rFonts w:ascii="Times New Roman" w:eastAsia="Calibri" w:hAnsi="Times New Roman" w:cs="Times New Roman"/>
          <w:b/>
          <w:sz w:val="24"/>
          <w:szCs w:val="24"/>
        </w:rPr>
        <w:t>Културно наследство:</w:t>
      </w:r>
    </w:p>
    <w:p w14:paraId="04D6017F"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 xml:space="preserve">наземни, подземни и подводни </w:t>
      </w:r>
      <w:hyperlink r:id="rId10" w:tooltip="Археология" w:history="1">
        <w:r w:rsidRPr="00865A57">
          <w:rPr>
            <w:rFonts w:ascii="Times New Roman" w:eastAsia="Times New Roman" w:hAnsi="Times New Roman" w:cs="Times New Roman"/>
            <w:sz w:val="24"/>
            <w:szCs w:val="24"/>
          </w:rPr>
          <w:t>археологически</w:t>
        </w:r>
      </w:hyperlink>
      <w:r w:rsidRPr="00865A57">
        <w:rPr>
          <w:rFonts w:ascii="Times New Roman" w:eastAsia="Times New Roman" w:hAnsi="Times New Roman" w:cs="Times New Roman"/>
          <w:sz w:val="24"/>
          <w:szCs w:val="24"/>
        </w:rPr>
        <w:t xml:space="preserve"> обекти и резервати;</w:t>
      </w:r>
    </w:p>
    <w:p w14:paraId="21042787" w14:textId="77777777" w:rsidR="00583FE1" w:rsidRPr="00865A57" w:rsidRDefault="00E4090D"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hyperlink r:id="rId11" w:tooltip="История" w:history="1">
        <w:r w:rsidR="00583FE1" w:rsidRPr="00865A57">
          <w:rPr>
            <w:rFonts w:ascii="Times New Roman" w:eastAsia="Times New Roman" w:hAnsi="Times New Roman" w:cs="Times New Roman"/>
            <w:sz w:val="24"/>
            <w:szCs w:val="24"/>
          </w:rPr>
          <w:t>исторически</w:t>
        </w:r>
      </w:hyperlink>
      <w:r w:rsidR="00583FE1" w:rsidRPr="00865A57">
        <w:rPr>
          <w:rFonts w:ascii="Times New Roman" w:eastAsia="Times New Roman" w:hAnsi="Times New Roman" w:cs="Times New Roman"/>
          <w:sz w:val="24"/>
          <w:szCs w:val="24"/>
        </w:rPr>
        <w:t xml:space="preserve"> обекти и комплекси;</w:t>
      </w:r>
    </w:p>
    <w:p w14:paraId="376D16F9" w14:textId="77777777" w:rsidR="00583FE1" w:rsidRPr="00865A57" w:rsidRDefault="00E4090D"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hyperlink r:id="rId12" w:tooltip="Архитектура" w:history="1">
        <w:r w:rsidR="00583FE1" w:rsidRPr="00865A57">
          <w:rPr>
            <w:rFonts w:ascii="Times New Roman" w:eastAsia="Times New Roman" w:hAnsi="Times New Roman" w:cs="Times New Roman"/>
            <w:sz w:val="24"/>
            <w:szCs w:val="24"/>
          </w:rPr>
          <w:t>архитектурни</w:t>
        </w:r>
      </w:hyperlink>
      <w:r w:rsidR="00583FE1" w:rsidRPr="00865A57">
        <w:rPr>
          <w:rFonts w:ascii="Times New Roman" w:eastAsia="Times New Roman" w:hAnsi="Times New Roman" w:cs="Times New Roman"/>
          <w:sz w:val="24"/>
          <w:szCs w:val="24"/>
        </w:rPr>
        <w:t xml:space="preserve"> обекти и комплекси;</w:t>
      </w:r>
    </w:p>
    <w:p w14:paraId="6F171962" w14:textId="77777777" w:rsidR="00583FE1" w:rsidRPr="00865A57" w:rsidRDefault="00E4090D"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hyperlink r:id="rId13" w:tooltip="Етнография" w:history="1">
        <w:r w:rsidR="00583FE1" w:rsidRPr="00865A57">
          <w:rPr>
            <w:rFonts w:ascii="Times New Roman" w:eastAsia="Times New Roman" w:hAnsi="Times New Roman" w:cs="Times New Roman"/>
            <w:sz w:val="24"/>
            <w:szCs w:val="24"/>
          </w:rPr>
          <w:t>етнографски</w:t>
        </w:r>
      </w:hyperlink>
      <w:r w:rsidR="00583FE1" w:rsidRPr="00865A57">
        <w:rPr>
          <w:rFonts w:ascii="Times New Roman" w:eastAsia="Times New Roman" w:hAnsi="Times New Roman" w:cs="Times New Roman"/>
          <w:sz w:val="24"/>
          <w:szCs w:val="24"/>
        </w:rPr>
        <w:t xml:space="preserve"> обекти и комплекси;</w:t>
      </w:r>
    </w:p>
    <w:p w14:paraId="6435B704"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образци на парковото изкуство и ландшафтната архитектура;</w:t>
      </w:r>
    </w:p>
    <w:p w14:paraId="7BBAFC60"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 xml:space="preserve">природни ценности (образци), включително </w:t>
      </w:r>
      <w:hyperlink r:id="rId14" w:tooltip="Антропология" w:history="1">
        <w:r w:rsidRPr="00865A57">
          <w:rPr>
            <w:rFonts w:ascii="Times New Roman" w:eastAsia="Times New Roman" w:hAnsi="Times New Roman" w:cs="Times New Roman"/>
            <w:sz w:val="24"/>
            <w:szCs w:val="24"/>
          </w:rPr>
          <w:t>антропологични</w:t>
        </w:r>
      </w:hyperlink>
      <w:r w:rsidRPr="00865A57">
        <w:rPr>
          <w:rFonts w:ascii="Times New Roman" w:eastAsia="Times New Roman" w:hAnsi="Times New Roman" w:cs="Times New Roman"/>
          <w:sz w:val="24"/>
          <w:szCs w:val="24"/>
        </w:rPr>
        <w:t xml:space="preserve"> останки,</w:t>
      </w:r>
      <w:r w:rsidR="00F57B5E" w:rsidRPr="00865A57">
        <w:rPr>
          <w:rFonts w:ascii="Times New Roman" w:eastAsia="Times New Roman" w:hAnsi="Times New Roman" w:cs="Times New Roman"/>
          <w:sz w:val="24"/>
          <w:szCs w:val="24"/>
        </w:rPr>
        <w:t xml:space="preserve"> открити при теренни проучвани</w:t>
      </w:r>
      <w:r w:rsidRPr="00865A57">
        <w:rPr>
          <w:rFonts w:ascii="Times New Roman" w:eastAsia="Times New Roman" w:hAnsi="Times New Roman" w:cs="Times New Roman"/>
          <w:sz w:val="24"/>
          <w:szCs w:val="24"/>
        </w:rPr>
        <w:t xml:space="preserve"> и останки на </w:t>
      </w:r>
      <w:hyperlink r:id="rId15" w:tooltip="Палеозоология (страницата не съществува)" w:history="1">
        <w:r w:rsidRPr="00865A57">
          <w:rPr>
            <w:rFonts w:ascii="Times New Roman" w:eastAsia="Times New Roman" w:hAnsi="Times New Roman" w:cs="Times New Roman"/>
            <w:sz w:val="24"/>
            <w:szCs w:val="24"/>
          </w:rPr>
          <w:t>палеозоологията</w:t>
        </w:r>
      </w:hyperlink>
      <w:r w:rsidRPr="00865A57">
        <w:rPr>
          <w:rFonts w:ascii="Times New Roman" w:eastAsia="Times New Roman" w:hAnsi="Times New Roman" w:cs="Times New Roman"/>
          <w:sz w:val="24"/>
          <w:szCs w:val="24"/>
        </w:rPr>
        <w:t xml:space="preserve"> и култивирани растения;</w:t>
      </w:r>
    </w:p>
    <w:p w14:paraId="4F70EC9B" w14:textId="77777777" w:rsidR="00583FE1" w:rsidRPr="00865A57" w:rsidRDefault="00E4090D"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hyperlink r:id="rId16" w:tooltip="Индустрия" w:history="1">
        <w:r w:rsidR="00583FE1" w:rsidRPr="00865A57">
          <w:rPr>
            <w:rFonts w:ascii="Times New Roman" w:eastAsia="Times New Roman" w:hAnsi="Times New Roman" w:cs="Times New Roman"/>
            <w:sz w:val="24"/>
            <w:szCs w:val="24"/>
          </w:rPr>
          <w:t>индустриално</w:t>
        </w:r>
      </w:hyperlink>
      <w:r w:rsidR="00583FE1" w:rsidRPr="00865A57">
        <w:rPr>
          <w:rFonts w:ascii="Times New Roman" w:eastAsia="Times New Roman" w:hAnsi="Times New Roman" w:cs="Times New Roman"/>
          <w:sz w:val="24"/>
          <w:szCs w:val="24"/>
        </w:rPr>
        <w:t xml:space="preserve"> наследство;</w:t>
      </w:r>
    </w:p>
    <w:p w14:paraId="3A31C85B"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 xml:space="preserve">произведения на </w:t>
      </w:r>
      <w:hyperlink r:id="rId17" w:tooltip="Изящни изкуства" w:history="1">
        <w:r w:rsidRPr="00865A57">
          <w:rPr>
            <w:rFonts w:ascii="Times New Roman" w:eastAsia="Times New Roman" w:hAnsi="Times New Roman" w:cs="Times New Roman"/>
            <w:sz w:val="24"/>
            <w:szCs w:val="24"/>
          </w:rPr>
          <w:t>изящни</w:t>
        </w:r>
      </w:hyperlink>
      <w:r w:rsidRPr="00865A57">
        <w:rPr>
          <w:rFonts w:ascii="Times New Roman" w:eastAsia="Times New Roman" w:hAnsi="Times New Roman" w:cs="Times New Roman"/>
          <w:sz w:val="24"/>
          <w:szCs w:val="24"/>
        </w:rPr>
        <w:t xml:space="preserve"> и </w:t>
      </w:r>
      <w:hyperlink r:id="rId18" w:tooltip="Приложни изкуства" w:history="1">
        <w:r w:rsidRPr="00865A57">
          <w:rPr>
            <w:rFonts w:ascii="Times New Roman" w:eastAsia="Times New Roman" w:hAnsi="Times New Roman" w:cs="Times New Roman"/>
            <w:sz w:val="24"/>
            <w:szCs w:val="24"/>
          </w:rPr>
          <w:t>приложни изкуства</w:t>
        </w:r>
      </w:hyperlink>
      <w:r w:rsidRPr="00865A57">
        <w:rPr>
          <w:rFonts w:ascii="Times New Roman" w:eastAsia="Times New Roman" w:hAnsi="Times New Roman" w:cs="Times New Roman"/>
          <w:sz w:val="24"/>
          <w:szCs w:val="24"/>
        </w:rPr>
        <w:t>;</w:t>
      </w:r>
    </w:p>
    <w:p w14:paraId="22E020EE"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 xml:space="preserve">народни </w:t>
      </w:r>
      <w:hyperlink r:id="rId19" w:tooltip="Занаят" w:history="1">
        <w:r w:rsidRPr="00865A57">
          <w:rPr>
            <w:rFonts w:ascii="Times New Roman" w:eastAsia="Times New Roman" w:hAnsi="Times New Roman" w:cs="Times New Roman"/>
            <w:sz w:val="24"/>
            <w:szCs w:val="24"/>
          </w:rPr>
          <w:t>занаяти</w:t>
        </w:r>
      </w:hyperlink>
      <w:r w:rsidRPr="00865A57">
        <w:rPr>
          <w:rFonts w:ascii="Times New Roman" w:eastAsia="Times New Roman" w:hAnsi="Times New Roman" w:cs="Times New Roman"/>
          <w:sz w:val="24"/>
          <w:szCs w:val="24"/>
        </w:rPr>
        <w:t>;</w:t>
      </w:r>
    </w:p>
    <w:p w14:paraId="0B5C0416"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документално наследство;</w:t>
      </w:r>
    </w:p>
    <w:p w14:paraId="64156741"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аудио-визуално наследство;</w:t>
      </w:r>
    </w:p>
    <w:p w14:paraId="24270959"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устна традиция и език;</w:t>
      </w:r>
    </w:p>
    <w:p w14:paraId="089E61EB"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книжовни и литературни ценности;</w:t>
      </w:r>
    </w:p>
    <w:p w14:paraId="3F1F2BE5" w14:textId="77777777" w:rsidR="00583FE1" w:rsidRPr="00865A57" w:rsidRDefault="00E4090D"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hyperlink r:id="rId20" w:tooltip="Обичаи" w:history="1">
        <w:r w:rsidR="00583FE1" w:rsidRPr="00865A57">
          <w:rPr>
            <w:rFonts w:ascii="Times New Roman" w:eastAsia="Times New Roman" w:hAnsi="Times New Roman" w:cs="Times New Roman"/>
            <w:sz w:val="24"/>
            <w:szCs w:val="24"/>
          </w:rPr>
          <w:t>обичаи</w:t>
        </w:r>
      </w:hyperlink>
      <w:r w:rsidR="00583FE1" w:rsidRPr="00865A57">
        <w:rPr>
          <w:rFonts w:ascii="Times New Roman" w:eastAsia="Times New Roman" w:hAnsi="Times New Roman" w:cs="Times New Roman"/>
          <w:sz w:val="24"/>
          <w:szCs w:val="24"/>
        </w:rPr>
        <w:t xml:space="preserve">, </w:t>
      </w:r>
      <w:hyperlink r:id="rId21" w:tooltip="Обред" w:history="1">
        <w:r w:rsidR="00583FE1" w:rsidRPr="00865A57">
          <w:rPr>
            <w:rFonts w:ascii="Times New Roman" w:eastAsia="Times New Roman" w:hAnsi="Times New Roman" w:cs="Times New Roman"/>
            <w:sz w:val="24"/>
            <w:szCs w:val="24"/>
          </w:rPr>
          <w:t>обреди</w:t>
        </w:r>
      </w:hyperlink>
      <w:r w:rsidR="00583FE1" w:rsidRPr="00865A57">
        <w:rPr>
          <w:rFonts w:ascii="Times New Roman" w:eastAsia="Times New Roman" w:hAnsi="Times New Roman" w:cs="Times New Roman"/>
          <w:sz w:val="24"/>
          <w:szCs w:val="24"/>
        </w:rPr>
        <w:t xml:space="preserve">, празненства, </w:t>
      </w:r>
      <w:hyperlink r:id="rId22" w:tooltip="Ритуал" w:history="1">
        <w:r w:rsidR="00583FE1" w:rsidRPr="00865A57">
          <w:rPr>
            <w:rFonts w:ascii="Times New Roman" w:eastAsia="Times New Roman" w:hAnsi="Times New Roman" w:cs="Times New Roman"/>
            <w:sz w:val="24"/>
            <w:szCs w:val="24"/>
          </w:rPr>
          <w:t>ритуали</w:t>
        </w:r>
      </w:hyperlink>
      <w:r w:rsidR="00583FE1" w:rsidRPr="00865A57">
        <w:rPr>
          <w:rFonts w:ascii="Times New Roman" w:eastAsia="Times New Roman" w:hAnsi="Times New Roman" w:cs="Times New Roman"/>
          <w:sz w:val="24"/>
          <w:szCs w:val="24"/>
        </w:rPr>
        <w:t xml:space="preserve"> и вярвания;</w:t>
      </w:r>
    </w:p>
    <w:p w14:paraId="29E3BA86"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музика, песни и танци;</w:t>
      </w:r>
    </w:p>
    <w:p w14:paraId="2077615A"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народна медицина;</w:t>
      </w:r>
    </w:p>
    <w:p w14:paraId="1EDE75CA"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 xml:space="preserve">кулинарни и </w:t>
      </w:r>
      <w:hyperlink r:id="rId23" w:tooltip="Енология (страницата не съществува)" w:history="1">
        <w:r w:rsidRPr="00865A57">
          <w:rPr>
            <w:rFonts w:ascii="Times New Roman" w:eastAsia="Times New Roman" w:hAnsi="Times New Roman" w:cs="Times New Roman"/>
            <w:sz w:val="24"/>
            <w:szCs w:val="24"/>
          </w:rPr>
          <w:t>еноложки</w:t>
        </w:r>
      </w:hyperlink>
      <w:r w:rsidRPr="00865A57">
        <w:rPr>
          <w:rFonts w:ascii="Times New Roman" w:eastAsia="Times New Roman" w:hAnsi="Times New Roman" w:cs="Times New Roman"/>
          <w:sz w:val="24"/>
          <w:szCs w:val="24"/>
        </w:rPr>
        <w:t xml:space="preserve"> традиции;</w:t>
      </w:r>
    </w:p>
    <w:p w14:paraId="575993C8" w14:textId="77777777" w:rsidR="00583FE1" w:rsidRPr="00865A57" w:rsidRDefault="00583FE1" w:rsidP="00DF7725">
      <w:pPr>
        <w:numPr>
          <w:ilvl w:val="0"/>
          <w:numId w:val="4"/>
        </w:numPr>
        <w:pBdr>
          <w:top w:val="single" w:sz="4" w:space="1" w:color="auto"/>
          <w:left w:val="single" w:sz="4" w:space="30" w:color="auto"/>
          <w:bottom w:val="single" w:sz="4" w:space="1" w:color="auto"/>
          <w:right w:val="single" w:sz="4" w:space="1" w:color="auto"/>
        </w:pBdr>
        <w:spacing w:before="100" w:beforeAutospacing="1" w:after="100" w:afterAutospacing="1" w:line="240" w:lineRule="auto"/>
        <w:ind w:hanging="630"/>
        <w:jc w:val="both"/>
        <w:rPr>
          <w:rFonts w:ascii="Times New Roman" w:eastAsia="Times New Roman" w:hAnsi="Times New Roman" w:cs="Times New Roman"/>
          <w:sz w:val="24"/>
          <w:szCs w:val="24"/>
        </w:rPr>
      </w:pPr>
      <w:r w:rsidRPr="00865A57">
        <w:rPr>
          <w:rFonts w:ascii="Times New Roman" w:eastAsia="Times New Roman" w:hAnsi="Times New Roman" w:cs="Times New Roman"/>
          <w:sz w:val="24"/>
          <w:szCs w:val="24"/>
        </w:rPr>
        <w:t>народни игри и спортове.</w:t>
      </w:r>
    </w:p>
    <w:p w14:paraId="3C5BC4C7" w14:textId="77777777" w:rsidR="000A25A0" w:rsidRPr="00865A57" w:rsidRDefault="00583FE1" w:rsidP="00DF7725">
      <w:pPr>
        <w:pStyle w:val="NormalWeb"/>
        <w:pBdr>
          <w:top w:val="single" w:sz="4" w:space="1" w:color="auto"/>
          <w:left w:val="single" w:sz="4" w:space="1" w:color="auto"/>
          <w:bottom w:val="single" w:sz="4" w:space="1" w:color="auto"/>
          <w:right w:val="single" w:sz="4" w:space="1" w:color="auto"/>
        </w:pBdr>
        <w:jc w:val="both"/>
        <w:rPr>
          <w:b/>
        </w:rPr>
      </w:pPr>
      <w:r w:rsidRPr="00865A57">
        <w:rPr>
          <w:b/>
        </w:rPr>
        <w:t>Природно наследство:</w:t>
      </w:r>
      <w:r w:rsidRPr="00865A57">
        <w:t xml:space="preserve"> </w:t>
      </w:r>
      <w:r w:rsidR="00A902E2" w:rsidRPr="00865A57">
        <w:t xml:space="preserve">Нематериално или материално свидетелство за човешко присъствие и дейност, природна даденост или феномен, което е от значение за човека и РО и има стойност в рамките на рибарския район; нематериално или материално свидетелство за човешко присъствие и </w:t>
      </w:r>
      <w:r w:rsidR="00A902E2" w:rsidRPr="00865A57">
        <w:lastRenderedPageBreak/>
        <w:t xml:space="preserve">дейност, което има научна или културна стойност и е от значение за всички регистрирани вероизповедания; фрагменти от архиологически или други предмети, които са в разрушен вид, </w:t>
      </w:r>
      <w:r w:rsidR="00A902E2" w:rsidRPr="00865A57">
        <w:rPr>
          <w:b/>
        </w:rPr>
        <w:t xml:space="preserve">както и </w:t>
      </w:r>
      <w:r w:rsidR="00A902E2" w:rsidRPr="00865A57">
        <w:t>природни ресурси, използвани от настоящите поколения и по-специално земните физически, биологически и геоложки формации, хабитати от застрашени видове животни и растения и области с научна, консервационна или естетическа стойност.</w:t>
      </w:r>
    </w:p>
    <w:p w14:paraId="2798E30E" w14:textId="77777777" w:rsidR="000A25A0"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hAnsi="Times New Roman" w:cs="Times New Roman"/>
          <w:b/>
          <w:bCs/>
          <w:sz w:val="24"/>
          <w:szCs w:val="24"/>
        </w:rPr>
      </w:pPr>
      <w:r w:rsidRPr="00865A57">
        <w:rPr>
          <w:rFonts w:ascii="Times New Roman" w:hAnsi="Times New Roman" w:cs="Times New Roman"/>
          <w:b/>
          <w:bCs/>
          <w:sz w:val="24"/>
          <w:szCs w:val="24"/>
        </w:rPr>
        <w:t xml:space="preserve">По критерий 6 Проекти, изпълнени в партньорство: </w:t>
      </w:r>
    </w:p>
    <w:p w14:paraId="2F4B64FB" w14:textId="77777777" w:rsidR="000A25A0" w:rsidRPr="00865A57" w:rsidRDefault="00EB26EC"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Критерият се проверява с проверка в описанието и бюджета на проектното предложение.</w:t>
      </w:r>
    </w:p>
    <w:p w14:paraId="7A6DC34D" w14:textId="77777777" w:rsidR="00EB26EC" w:rsidRPr="00865A57" w:rsidRDefault="00EB26EC"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b/>
          <w:bCs/>
          <w:sz w:val="24"/>
          <w:szCs w:val="24"/>
        </w:rPr>
      </w:pPr>
    </w:p>
    <w:p w14:paraId="5FEA642C" w14:textId="77777777" w:rsidR="000A25A0"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hAnsi="Times New Roman" w:cs="Times New Roman"/>
          <w:b/>
          <w:bCs/>
          <w:sz w:val="24"/>
          <w:szCs w:val="24"/>
        </w:rPr>
      </w:pPr>
      <w:r w:rsidRPr="00865A57">
        <w:rPr>
          <w:rFonts w:ascii="Times New Roman" w:hAnsi="Times New Roman" w:cs="Times New Roman"/>
          <w:b/>
          <w:bCs/>
          <w:sz w:val="24"/>
          <w:szCs w:val="24"/>
        </w:rPr>
        <w:t>По критерий 7 Проектът включва иновативни за територията методи за експониране на местното природно и културно наследство:</w:t>
      </w:r>
    </w:p>
    <w:p w14:paraId="3E11C7EC" w14:textId="77777777" w:rsidR="000A25A0" w:rsidRPr="00865A57" w:rsidRDefault="000A25A0" w:rsidP="00DF7725">
      <w:pPr>
        <w:pBdr>
          <w:top w:val="single" w:sz="4" w:space="1" w:color="auto"/>
          <w:left w:val="single" w:sz="4" w:space="1" w:color="auto"/>
          <w:bottom w:val="single" w:sz="4" w:space="1" w:color="auto"/>
          <w:right w:val="single" w:sz="4" w:space="1"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Критерият се проверява с проверка в описанието и бюджета на проектното предложение. </w:t>
      </w:r>
    </w:p>
    <w:p w14:paraId="4B2F7DB4" w14:textId="77777777" w:rsidR="00304BDE" w:rsidRPr="00865A57" w:rsidRDefault="00304BDE" w:rsidP="00DF7725">
      <w:pPr>
        <w:pBdr>
          <w:top w:val="single" w:sz="4" w:space="1" w:color="auto"/>
          <w:left w:val="single" w:sz="4" w:space="1" w:color="auto"/>
          <w:bottom w:val="single" w:sz="4" w:space="1" w:color="auto"/>
          <w:right w:val="single" w:sz="4" w:space="1" w:color="auto"/>
        </w:pBdr>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Критерият се доказва ,като се извърши подробен сравнителен анализ на съществуващите продукти / услуги и методи за теритоирята.</w:t>
      </w:r>
    </w:p>
    <w:p w14:paraId="77F63B7A" w14:textId="77777777" w:rsidR="000A25A0" w:rsidRPr="00865A57" w:rsidRDefault="000A25A0" w:rsidP="00DF7725">
      <w:pPr>
        <w:pBdr>
          <w:top w:val="single" w:sz="4" w:space="1" w:color="auto"/>
          <w:left w:val="single" w:sz="4" w:space="1" w:color="auto"/>
          <w:bottom w:val="single" w:sz="4" w:space="1" w:color="auto"/>
          <w:right w:val="single" w:sz="4" w:space="1" w:color="auto"/>
        </w:pBdr>
        <w:jc w:val="both"/>
        <w:rPr>
          <w:rFonts w:ascii="Times New Roman" w:hAnsi="Times New Roman" w:cs="Times New Roman"/>
          <w:b/>
          <w:bCs/>
          <w:sz w:val="24"/>
          <w:szCs w:val="24"/>
        </w:rPr>
      </w:pPr>
      <w:r w:rsidRPr="00865A57">
        <w:rPr>
          <w:rFonts w:ascii="Times New Roman" w:hAnsi="Times New Roman" w:cs="Times New Roman"/>
          <w:b/>
          <w:bCs/>
          <w:sz w:val="24"/>
          <w:szCs w:val="24"/>
        </w:rPr>
        <w:t>По критерий 8 Проекти, които водят до надграждане на вече съществуващи атракции:</w:t>
      </w:r>
    </w:p>
    <w:p w14:paraId="3C54B666" w14:textId="7E7EFADD" w:rsidR="00C127A0" w:rsidRPr="00865A57" w:rsidRDefault="00C127A0" w:rsidP="00DF7725">
      <w:pPr>
        <w:pBdr>
          <w:top w:val="single" w:sz="4" w:space="1" w:color="auto"/>
          <w:left w:val="single" w:sz="4" w:space="1" w:color="auto"/>
          <w:bottom w:val="single" w:sz="4" w:space="1" w:color="auto"/>
          <w:right w:val="single" w:sz="4" w:space="1" w:color="auto"/>
        </w:pBdr>
        <w:jc w:val="both"/>
        <w:rPr>
          <w:rFonts w:ascii="Times New Roman" w:eastAsia="Calibri" w:hAnsi="Times New Roman" w:cs="Times New Roman"/>
          <w:b/>
          <w:sz w:val="24"/>
          <w:szCs w:val="24"/>
        </w:rPr>
      </w:pPr>
      <w:r w:rsidRPr="00865A57">
        <w:rPr>
          <w:rFonts w:ascii="Times New Roman" w:eastAsia="Calibri" w:hAnsi="Times New Roman" w:cs="Times New Roman"/>
          <w:sz w:val="24"/>
          <w:szCs w:val="24"/>
        </w:rPr>
        <w:t>Кандидатът заявява намеренията си в описанието на проектното предложение във Формуляра за кандидатстване и Бизнес плана. Изпълнението на този критерий се проверява от оценителните комисии за инвестиции свързани с надграждане на вече съществуващи атракции.</w:t>
      </w:r>
      <w:r w:rsidRPr="00865A57">
        <w:rPr>
          <w:rFonts w:ascii="Times New Roman" w:eastAsia="Calibri" w:hAnsi="Times New Roman" w:cs="Times New Roman"/>
          <w:b/>
          <w:sz w:val="24"/>
          <w:szCs w:val="24"/>
        </w:rPr>
        <w:t xml:space="preserve"> </w:t>
      </w:r>
    </w:p>
    <w:p w14:paraId="18E6434B" w14:textId="77777777" w:rsidR="000A25A0" w:rsidRPr="00865A57" w:rsidRDefault="00C127A0"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Критерият се проверява с проверка в описанието и бю</w:t>
      </w:r>
      <w:r w:rsidR="00BC521D" w:rsidRPr="00865A57">
        <w:rPr>
          <w:rFonts w:ascii="Times New Roman" w:eastAsia="Calibri" w:hAnsi="Times New Roman" w:cs="Times New Roman"/>
          <w:sz w:val="24"/>
          <w:szCs w:val="24"/>
        </w:rPr>
        <w:t xml:space="preserve">джета на проектното предложение. </w:t>
      </w:r>
    </w:p>
    <w:p w14:paraId="54B05EB9" w14:textId="77777777" w:rsidR="00BC521D" w:rsidRPr="00865A57" w:rsidRDefault="00BC521D"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В етап “подбор на проектни предложения за съответствие със стратегията на МИРГ“ за неизпълнение ще се счита:</w:t>
      </w:r>
    </w:p>
    <w:p w14:paraId="0D2ECE2E" w14:textId="77777777" w:rsidR="00BC521D" w:rsidRPr="00865A57" w:rsidRDefault="00BC521D"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-липсата на каквито и да е доказателства за изпълнение на съответния критерий</w:t>
      </w:r>
    </w:p>
    <w:p w14:paraId="57A86E8F" w14:textId="77777777" w:rsidR="00BC521D" w:rsidRPr="00865A57" w:rsidRDefault="00BC521D"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-липсата на достатъчно добре аргументирани доказателства за изпълнението на даден критерий</w:t>
      </w:r>
    </w:p>
    <w:p w14:paraId="73A65876" w14:textId="77777777" w:rsidR="00BC521D" w:rsidRPr="00865A57" w:rsidRDefault="00BC521D"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При непокриване на съответен горепосочен криерий, разглежданото ППне получава точките определени за критерия.</w:t>
      </w:r>
    </w:p>
    <w:p w14:paraId="4F9C9204" w14:textId="77777777" w:rsidR="00BC521D" w:rsidRPr="00865A57" w:rsidRDefault="00BC521D" w:rsidP="00DF7725">
      <w:pPr>
        <w:pBdr>
          <w:top w:val="single" w:sz="4" w:space="1" w:color="auto"/>
          <w:left w:val="single" w:sz="4" w:space="1" w:color="auto"/>
          <w:bottom w:val="single" w:sz="4" w:space="1" w:color="auto"/>
          <w:right w:val="single" w:sz="4" w:space="1" w:color="auto"/>
        </w:pBdr>
        <w:spacing w:after="0" w:line="240" w:lineRule="auto"/>
        <w:jc w:val="both"/>
        <w:rPr>
          <w:rFonts w:ascii="Times New Roman" w:eastAsia="Calibri" w:hAnsi="Times New Roman" w:cs="Times New Roman"/>
          <w:sz w:val="24"/>
          <w:szCs w:val="24"/>
        </w:rPr>
      </w:pPr>
      <w:r w:rsidRPr="00865A57">
        <w:rPr>
          <w:rFonts w:ascii="Times New Roman" w:eastAsia="Calibri" w:hAnsi="Times New Roman" w:cs="Times New Roman"/>
          <w:sz w:val="24"/>
          <w:szCs w:val="24"/>
        </w:rPr>
        <w:t>При изпълнение на съответния горепосочен критерий, разглежданото ПП получава пълният брой точки отредени за него.</w:t>
      </w:r>
    </w:p>
    <w:p w14:paraId="449A73B4" w14:textId="77777777" w:rsidR="000A25A0" w:rsidRPr="00865A57" w:rsidRDefault="000A25A0" w:rsidP="00865A57">
      <w:pPr>
        <w:pStyle w:val="Heading2"/>
        <w:jc w:val="both"/>
        <w:rPr>
          <w:rFonts w:ascii="Times New Roman" w:hAnsi="Times New Roman"/>
          <w:sz w:val="24"/>
          <w:szCs w:val="24"/>
        </w:rPr>
      </w:pPr>
      <w:bookmarkStart w:id="36" w:name="_Toc475095670"/>
      <w:r w:rsidRPr="00865A57">
        <w:rPr>
          <w:rFonts w:ascii="Times New Roman" w:hAnsi="Times New Roman"/>
          <w:sz w:val="24"/>
          <w:szCs w:val="24"/>
        </w:rPr>
        <w:t>23. Начин на подаване на проектните предложения/концепциите за проектни предложения:</w:t>
      </w:r>
      <w:bookmarkEnd w:id="36"/>
    </w:p>
    <w:p w14:paraId="4BDDDD33" w14:textId="2EA9A5F7" w:rsidR="00102C33" w:rsidRDefault="000A25A0"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r w:rsidRPr="00865A57">
        <w:rPr>
          <w:rFonts w:ascii="Times New Roman" w:hAnsi="Times New Roman" w:cs="Times New Roman"/>
          <w:sz w:val="24"/>
          <w:szCs w:val="24"/>
        </w:rPr>
        <w:t>Подаването на проектното предложение по настоящата п</w:t>
      </w:r>
      <w:r w:rsidR="00825789">
        <w:rPr>
          <w:rFonts w:ascii="Times New Roman" w:hAnsi="Times New Roman" w:cs="Times New Roman"/>
          <w:sz w:val="24"/>
          <w:szCs w:val="24"/>
        </w:rPr>
        <w:t xml:space="preserve">роцедура се извършва изцяло по </w:t>
      </w:r>
      <w:r w:rsidRPr="00865A57">
        <w:rPr>
          <w:rFonts w:ascii="Times New Roman" w:hAnsi="Times New Roman" w:cs="Times New Roman"/>
          <w:sz w:val="24"/>
          <w:szCs w:val="24"/>
        </w:rPr>
        <w:t>електронен</w:t>
      </w:r>
      <w:r w:rsidR="00825789">
        <w:rPr>
          <w:rFonts w:ascii="Times New Roman" w:hAnsi="Times New Roman" w:cs="Times New Roman"/>
          <w:sz w:val="24"/>
          <w:szCs w:val="24"/>
          <w:lang w:val="en-US"/>
        </w:rPr>
        <w:t xml:space="preserve"> </w:t>
      </w:r>
      <w:r w:rsidRPr="00865A57">
        <w:rPr>
          <w:rFonts w:ascii="Times New Roman" w:hAnsi="Times New Roman" w:cs="Times New Roman"/>
          <w:sz w:val="24"/>
          <w:szCs w:val="24"/>
        </w:rPr>
        <w:t>път чрез попълване на уеб базиран формуляр за кандидатстване и подаване на формуляра и</w:t>
      </w:r>
    </w:p>
    <w:p w14:paraId="02CEACDA" w14:textId="468AC3BA" w:rsidR="00102C33" w:rsidRDefault="000A25A0"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b/>
          <w:bCs/>
          <w:sz w:val="24"/>
          <w:szCs w:val="24"/>
        </w:rPr>
      </w:pPr>
      <w:r w:rsidRPr="00865A57">
        <w:rPr>
          <w:rFonts w:ascii="Times New Roman" w:hAnsi="Times New Roman" w:cs="Times New Roman"/>
          <w:sz w:val="24"/>
          <w:szCs w:val="24"/>
        </w:rPr>
        <w:t>придружителните документи чрез</w:t>
      </w:r>
      <w:r w:rsidRPr="00865A57">
        <w:rPr>
          <w:rFonts w:ascii="Times New Roman" w:hAnsi="Times New Roman" w:cs="Times New Roman"/>
          <w:b/>
          <w:bCs/>
          <w:sz w:val="24"/>
          <w:szCs w:val="24"/>
        </w:rPr>
        <w:t xml:space="preserve"> Информационната система за управление и наблюдение на</w:t>
      </w:r>
    </w:p>
    <w:p w14:paraId="4854AA0B" w14:textId="2486A531" w:rsidR="00102C33" w:rsidRDefault="000A25A0"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r w:rsidRPr="00865A57">
        <w:rPr>
          <w:rFonts w:ascii="Times New Roman" w:hAnsi="Times New Roman" w:cs="Times New Roman"/>
          <w:b/>
          <w:bCs/>
          <w:sz w:val="24"/>
          <w:szCs w:val="24"/>
        </w:rPr>
        <w:t>Структурните инструменти на ЕС в България (ИСУН 2020),</w:t>
      </w:r>
      <w:r w:rsidRPr="00865A57">
        <w:rPr>
          <w:rFonts w:ascii="Times New Roman" w:hAnsi="Times New Roman" w:cs="Times New Roman"/>
          <w:sz w:val="24"/>
          <w:szCs w:val="24"/>
        </w:rPr>
        <w:t xml:space="preserve"> единствено с използването на </w:t>
      </w:r>
    </w:p>
    <w:p w14:paraId="74558878" w14:textId="1153701A" w:rsidR="000A25A0" w:rsidRPr="00865A57" w:rsidRDefault="00825789"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r>
        <w:rPr>
          <w:rFonts w:ascii="Times New Roman" w:hAnsi="Times New Roman" w:cs="Times New Roman"/>
          <w:sz w:val="24"/>
          <w:szCs w:val="24"/>
        </w:rPr>
        <w:t>к</w:t>
      </w:r>
      <w:r w:rsidR="000A25A0" w:rsidRPr="00865A57">
        <w:rPr>
          <w:rFonts w:ascii="Times New Roman" w:hAnsi="Times New Roman" w:cs="Times New Roman"/>
          <w:sz w:val="24"/>
          <w:szCs w:val="24"/>
        </w:rPr>
        <w:t>валифициран електронен подпис (КЕП), чрез модула „Е-кандидатстване“ на следния интернет адрес:</w:t>
      </w:r>
      <w:hyperlink r:id="rId24" w:history="1">
        <w:r w:rsidR="000A25A0" w:rsidRPr="00865A57">
          <w:rPr>
            <w:rStyle w:val="Hyperlink"/>
            <w:rFonts w:ascii="Times New Roman" w:hAnsi="Times New Roman"/>
            <w:sz w:val="24"/>
            <w:szCs w:val="24"/>
          </w:rPr>
          <w:t>https://eumis2020.government.bg</w:t>
        </w:r>
      </w:hyperlink>
      <w:r w:rsidR="000A25A0" w:rsidRPr="00865A57">
        <w:rPr>
          <w:rFonts w:ascii="Times New Roman" w:hAnsi="Times New Roman" w:cs="Times New Roman"/>
          <w:sz w:val="24"/>
          <w:szCs w:val="24"/>
        </w:rPr>
        <w:t>.</w:t>
      </w:r>
    </w:p>
    <w:p w14:paraId="2D6B3604" w14:textId="77777777" w:rsidR="00102C33" w:rsidRDefault="000A25A0"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r w:rsidRPr="00865A57">
        <w:rPr>
          <w:rFonts w:ascii="Times New Roman" w:hAnsi="Times New Roman" w:cs="Times New Roman"/>
          <w:sz w:val="24"/>
          <w:szCs w:val="24"/>
        </w:rPr>
        <w:t>Подготовката и подаването на проектното предложение в ИСУН 2020 се извършва по следния начин:</w:t>
      </w:r>
    </w:p>
    <w:p w14:paraId="41E903F9" w14:textId="5F98CE24" w:rsidR="00102C33" w:rsidRDefault="000A25A0"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r w:rsidRPr="00865A57">
        <w:rPr>
          <w:rFonts w:ascii="Times New Roman" w:hAnsi="Times New Roman" w:cs="Times New Roman"/>
          <w:sz w:val="24"/>
          <w:szCs w:val="24"/>
        </w:rPr>
        <w:t>Кандидатът влиза в ИСУН 2020, след регистрация чрез имейл и парола,  избира настоящата</w:t>
      </w:r>
    </w:p>
    <w:p w14:paraId="7F612F22" w14:textId="0429281A" w:rsidR="006B45F4" w:rsidRDefault="000A25A0"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r w:rsidRPr="00865A57">
        <w:rPr>
          <w:rFonts w:ascii="Times New Roman" w:hAnsi="Times New Roman" w:cs="Times New Roman"/>
          <w:sz w:val="24"/>
          <w:szCs w:val="24"/>
        </w:rPr>
        <w:t xml:space="preserve">процедура за кандидатстване от „Отворени процедури“ и създава ново проектно предложение. </w:t>
      </w:r>
    </w:p>
    <w:p w14:paraId="66FF863A" w14:textId="4D200076" w:rsidR="00102C33" w:rsidRDefault="00784824"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r w:rsidRPr="00FC3D48">
        <w:rPr>
          <w:rFonts w:ascii="Times New Roman" w:hAnsi="Times New Roman" w:cs="Times New Roman"/>
          <w:sz w:val="24"/>
          <w:szCs w:val="24"/>
        </w:rPr>
        <w:lastRenderedPageBreak/>
        <w:t xml:space="preserve">Проектното предложение по настоящата процедура се изготвя от кандидата съгласно </w:t>
      </w:r>
      <w:r w:rsidR="00825789">
        <w:rPr>
          <w:rFonts w:ascii="Times New Roman" w:hAnsi="Times New Roman" w:cs="Times New Roman"/>
          <w:sz w:val="24"/>
          <w:szCs w:val="24"/>
        </w:rPr>
        <w:t xml:space="preserve">Ръководство </w:t>
      </w:r>
      <w:r w:rsidR="007C243B" w:rsidRPr="00FC3D48">
        <w:rPr>
          <w:rFonts w:ascii="Times New Roman" w:hAnsi="Times New Roman" w:cs="Times New Roman"/>
          <w:sz w:val="24"/>
          <w:szCs w:val="24"/>
        </w:rPr>
        <w:t>за</w:t>
      </w:r>
      <w:r w:rsidR="00825789">
        <w:rPr>
          <w:rFonts w:ascii="Times New Roman" w:hAnsi="Times New Roman" w:cs="Times New Roman"/>
          <w:sz w:val="24"/>
          <w:szCs w:val="24"/>
        </w:rPr>
        <w:t xml:space="preserve"> </w:t>
      </w:r>
      <w:r w:rsidR="007C243B" w:rsidRPr="00FC3D48">
        <w:rPr>
          <w:rFonts w:ascii="Times New Roman" w:hAnsi="Times New Roman" w:cs="Times New Roman"/>
          <w:sz w:val="24"/>
          <w:szCs w:val="24"/>
        </w:rPr>
        <w:t xml:space="preserve">работа със системата ИСУН 2020 достъпно на адрес: </w:t>
      </w:r>
    </w:p>
    <w:p w14:paraId="5154F691" w14:textId="67465C65" w:rsidR="00784824" w:rsidRPr="00FC3D48" w:rsidRDefault="00E4090D"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hyperlink r:id="rId25" w:history="1">
        <w:r w:rsidR="00784824" w:rsidRPr="00FC3D48">
          <w:rPr>
            <w:rStyle w:val="Hyperlink"/>
            <w:rFonts w:ascii="Times New Roman" w:hAnsi="Times New Roman"/>
            <w:color w:val="auto"/>
            <w:sz w:val="24"/>
            <w:szCs w:val="24"/>
          </w:rPr>
          <w:t>https://eumis2020.government.bg/bg/s/Default/Manual</w:t>
        </w:r>
      </w:hyperlink>
    </w:p>
    <w:p w14:paraId="4383FD4F" w14:textId="01D8D586" w:rsidR="000A25A0" w:rsidRPr="00865A57" w:rsidRDefault="000A25A0" w:rsidP="00825789">
      <w:pPr>
        <w:pBdr>
          <w:top w:val="single" w:sz="4" w:space="1" w:color="auto"/>
          <w:left w:val="single" w:sz="4" w:space="2" w:color="auto"/>
          <w:bottom w:val="single" w:sz="4" w:space="1" w:color="auto"/>
          <w:right w:val="single" w:sz="4" w:space="1" w:color="auto"/>
        </w:pBdr>
        <w:tabs>
          <w:tab w:val="left" w:pos="-180"/>
        </w:tabs>
        <w:spacing w:after="0" w:line="240" w:lineRule="auto"/>
        <w:ind w:left="284" w:right="-18" w:hanging="284"/>
        <w:jc w:val="both"/>
        <w:rPr>
          <w:rFonts w:ascii="Times New Roman" w:hAnsi="Times New Roman" w:cs="Times New Roman"/>
          <w:sz w:val="24"/>
          <w:szCs w:val="24"/>
        </w:rPr>
      </w:pPr>
    </w:p>
    <w:p w14:paraId="72F28797" w14:textId="77777777" w:rsidR="006B45F4" w:rsidRDefault="000A25A0" w:rsidP="00825789">
      <w:pPr>
        <w:pBdr>
          <w:top w:val="single" w:sz="4" w:space="1" w:color="auto"/>
          <w:left w:val="single" w:sz="4" w:space="2"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b/>
          <w:bCs/>
          <w:sz w:val="24"/>
          <w:szCs w:val="24"/>
        </w:rPr>
        <w:t>Изискващите се съгласно т. 24 от Условията за кандидатстване придружителни документи</w:t>
      </w:r>
      <w:r w:rsidRPr="00865A57">
        <w:rPr>
          <w:rFonts w:ascii="Times New Roman" w:hAnsi="Times New Roman" w:cs="Times New Roman"/>
          <w:sz w:val="24"/>
          <w:szCs w:val="24"/>
        </w:rPr>
        <w:t xml:space="preserve"> към формуляра за кандидатстване също </w:t>
      </w:r>
      <w:r w:rsidRPr="00865A57">
        <w:rPr>
          <w:rFonts w:ascii="Times New Roman" w:hAnsi="Times New Roman" w:cs="Times New Roman"/>
          <w:b/>
          <w:bCs/>
          <w:sz w:val="24"/>
          <w:szCs w:val="24"/>
        </w:rPr>
        <w:t>се подават изцяло електронно</w:t>
      </w:r>
      <w:r w:rsidRPr="00865A57">
        <w:rPr>
          <w:rFonts w:ascii="Times New Roman" w:hAnsi="Times New Roman" w:cs="Times New Roman"/>
          <w:sz w:val="24"/>
          <w:szCs w:val="24"/>
        </w:rPr>
        <w:t>. Посочените документи се описват в т. 12 от Формуляра преди подаването му. Всички документи се представят на български език без корекции. Документ, чийто оригинал е на</w:t>
      </w:r>
    </w:p>
    <w:p w14:paraId="39998801" w14:textId="5D48A623" w:rsidR="000A25A0" w:rsidRPr="00865A57" w:rsidRDefault="000A25A0" w:rsidP="00825789">
      <w:pPr>
        <w:pBdr>
          <w:top w:val="single" w:sz="4" w:space="1" w:color="auto"/>
          <w:left w:val="single" w:sz="4" w:space="2"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 чужд език, се представя и в легализиран превод на български език, извършен в съответствие с действащото законодателство. </w:t>
      </w:r>
    </w:p>
    <w:p w14:paraId="52037311" w14:textId="77777777" w:rsidR="000A25A0" w:rsidRPr="00865A57" w:rsidRDefault="000A25A0" w:rsidP="00825789">
      <w:pPr>
        <w:pBdr>
          <w:top w:val="single" w:sz="4" w:space="1" w:color="auto"/>
          <w:left w:val="single" w:sz="4" w:space="2"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b/>
          <w:bCs/>
          <w:sz w:val="24"/>
          <w:szCs w:val="24"/>
        </w:rPr>
      </w:pPr>
    </w:p>
    <w:p w14:paraId="696231CF" w14:textId="77777777" w:rsidR="000A25A0" w:rsidRPr="00865A57" w:rsidRDefault="000A25A0" w:rsidP="00825789">
      <w:pPr>
        <w:pBdr>
          <w:top w:val="single" w:sz="4" w:space="1" w:color="auto"/>
          <w:left w:val="single" w:sz="4" w:space="2"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b/>
          <w:bCs/>
          <w:sz w:val="24"/>
          <w:szCs w:val="24"/>
        </w:rPr>
        <w:t>ВАЖНО:</w:t>
      </w:r>
      <w:r w:rsidRPr="00865A57">
        <w:rPr>
          <w:rFonts w:ascii="Times New Roman" w:hAnsi="Times New Roman" w:cs="Times New Roman"/>
          <w:sz w:val="24"/>
          <w:szCs w:val="24"/>
        </w:rPr>
        <w:t xml:space="preserve"> Проектното предложение се подава електронно чрез ИСУН 2020 като се подписва с КЕП от лице с право да представлява кандидата или упълномощено от него лице. Когато кандидатът се представлява заедно от няколко физически лица, проектното предложение се подписва от всяко едно от тях при подаването. (За целите на настоящите Условия под „лице с право да представлява кандидата“ следва да се разбира законния представител на предприятието-кандидат</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w:t>
      </w:r>
    </w:p>
    <w:p w14:paraId="771DBBD8" w14:textId="77777777" w:rsidR="000A25A0" w:rsidRPr="00865A57" w:rsidRDefault="000A25A0" w:rsidP="00825789">
      <w:pPr>
        <w:pBdr>
          <w:top w:val="single" w:sz="4" w:space="1" w:color="auto"/>
          <w:left w:val="single" w:sz="4" w:space="2"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Законният/ните представител/и на кандидата няма/т право да упълномощава/т други лица да подписват декларациите, тъй като с тях  се декларират данни, които деклараторът декларира в лично качество или съответно данни за представляваното от него юридическо лице, като за верността им се носи наказателна отговорност, която е лична. </w:t>
      </w:r>
    </w:p>
    <w:p w14:paraId="1FA0EB8A" w14:textId="7B78CB18" w:rsidR="00825789" w:rsidRDefault="000A25A0" w:rsidP="00825789">
      <w:pPr>
        <w:pBdr>
          <w:top w:val="single" w:sz="4" w:space="1" w:color="auto"/>
          <w:left w:val="single" w:sz="4" w:space="2"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Когато кандидатът се представлява заедно от няколко физически лица, се попълват данните и декларациите се п</w:t>
      </w:r>
      <w:r w:rsidR="00825789">
        <w:rPr>
          <w:rFonts w:ascii="Times New Roman" w:hAnsi="Times New Roman" w:cs="Times New Roman"/>
          <w:sz w:val="24"/>
          <w:szCs w:val="24"/>
        </w:rPr>
        <w:t xml:space="preserve">одписват от всяко едно от тях. </w:t>
      </w:r>
    </w:p>
    <w:p w14:paraId="54506273" w14:textId="77777777" w:rsidR="000A25A0" w:rsidRPr="00865A57" w:rsidRDefault="000A25A0" w:rsidP="00DB0E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При упълномощаване следва да се приложи пълномощно, подписано с КЕП от лице с право да представлява кандидата, а в случай че кандидатът се представлява заедно от няколко физически лица, пълномощното се подписва с КЕП от всички от тях. От текста на пълномощното трябва да става ясно, че лицето/лицата с право да представляват кандидата упълномощават пълномощника да подаде от тяхно име проектното предложение и да подпише с КЕП документите, за които не е изрично отбелязано в т. 24 от Условията за кандидатстване, че не могат да се подписват от упълномощени лица, тъй като с тях се декларират данни, за които се носи наказателна отговорност в лично качество.</w:t>
      </w:r>
    </w:p>
    <w:p w14:paraId="2ADDB59D" w14:textId="77777777" w:rsidR="000A25A0" w:rsidRPr="00865A57" w:rsidRDefault="000A25A0" w:rsidP="00DB0E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p>
    <w:p w14:paraId="168D07BA" w14:textId="77777777" w:rsidR="000A25A0" w:rsidRPr="00865A57" w:rsidRDefault="000A25A0" w:rsidP="00DB0E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Проектното предложение е препоръчително да се подава винаги от профила на кандидата, не от друг профил, тъй като впоследствие ще бъде използван именно този профил за комуникация с Управляващия орган на ПМДР и за отстраняване на забелязани неточности по време на оценката на проектните предложения. По време на етап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 от който е подаден съответния проект, и промени на посочения профил (вкл. промяна на имейл адреса, асоцииран към съответния профил) </w:t>
      </w:r>
      <w:r w:rsidRPr="00865A57">
        <w:rPr>
          <w:rFonts w:ascii="Times New Roman" w:hAnsi="Times New Roman" w:cs="Times New Roman"/>
          <w:b/>
          <w:bCs/>
          <w:sz w:val="24"/>
          <w:szCs w:val="24"/>
        </w:rPr>
        <w:t>са недопустими</w:t>
      </w:r>
      <w:r w:rsidRPr="00865A57">
        <w:rPr>
          <w:rFonts w:ascii="Times New Roman" w:hAnsi="Times New Roman" w:cs="Times New Roman"/>
          <w:sz w:val="24"/>
          <w:szCs w:val="24"/>
        </w:rPr>
        <w:t>.</w:t>
      </w:r>
    </w:p>
    <w:p w14:paraId="3B6E2D2F" w14:textId="77777777" w:rsidR="000A25A0" w:rsidRPr="00865A57" w:rsidRDefault="000A25A0" w:rsidP="00DB0E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p>
    <w:p w14:paraId="0CC829E9" w14:textId="77777777" w:rsidR="000A25A0" w:rsidRPr="00865A57" w:rsidRDefault="000A25A0" w:rsidP="00DB0E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До приключването на работата на оценителната комисия кандидатът има възможност да оттегли своето проектно предложение като подаде писмено искане в УО на ПМДР, като това обстоятелство се отбелязва от потребител на ИСУН от УО на ПМДР</w:t>
      </w:r>
      <w:r w:rsidRPr="00865A57" w:rsidDel="00B81F8A">
        <w:rPr>
          <w:rFonts w:ascii="Times New Roman" w:hAnsi="Times New Roman" w:cs="Times New Roman"/>
          <w:sz w:val="24"/>
          <w:szCs w:val="24"/>
        </w:rPr>
        <w:t xml:space="preserve"> </w:t>
      </w:r>
      <w:r w:rsidRPr="00865A57">
        <w:rPr>
          <w:rFonts w:ascii="Times New Roman" w:hAnsi="Times New Roman" w:cs="Times New Roman"/>
          <w:sz w:val="24"/>
          <w:szCs w:val="24"/>
        </w:rPr>
        <w:t xml:space="preserve">със съответните права. Единствено Формулярът за кандидатстване и изискуемите на етап кандидатстване документи ще бъдат </w:t>
      </w:r>
      <w:r w:rsidRPr="00865A57">
        <w:rPr>
          <w:rFonts w:ascii="Times New Roman" w:hAnsi="Times New Roman" w:cs="Times New Roman"/>
          <w:sz w:val="24"/>
          <w:szCs w:val="24"/>
        </w:rPr>
        <w:lastRenderedPageBreak/>
        <w:t>оценявани, затова е изключително важно тези документи да съдържат цялата необходима информация.</w:t>
      </w:r>
    </w:p>
    <w:p w14:paraId="75FC8E35" w14:textId="77777777" w:rsidR="000A25A0" w:rsidRPr="00865A57" w:rsidRDefault="000A25A0" w:rsidP="00DB0E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p>
    <w:p w14:paraId="74E87ACA" w14:textId="77777777" w:rsidR="000A25A0" w:rsidRPr="00865A57" w:rsidRDefault="000A25A0" w:rsidP="00DB0E29">
      <w:pPr>
        <w:pBdr>
          <w:top w:val="single" w:sz="4" w:space="1" w:color="auto"/>
          <w:left w:val="single" w:sz="4" w:space="0" w:color="auto"/>
          <w:bottom w:val="single" w:sz="4" w:space="1" w:color="auto"/>
          <w:right w:val="single" w:sz="4" w:space="1" w:color="auto"/>
        </w:pBdr>
        <w:tabs>
          <w:tab w:val="left" w:pos="-180"/>
        </w:tabs>
        <w:autoSpaceDE w:val="0"/>
        <w:autoSpaceDN w:val="0"/>
        <w:adjustRightInd w:val="0"/>
        <w:spacing w:after="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Кандидатът носи цялата отговорност за верността на финансовата информация, представена в т. 5 „Бюджет“ от Формуляра за кандидатстване.</w:t>
      </w:r>
    </w:p>
    <w:p w14:paraId="15BB9B2F" w14:textId="77777777" w:rsidR="000A25A0" w:rsidRPr="00865A57" w:rsidRDefault="000A25A0" w:rsidP="00865A57">
      <w:pPr>
        <w:pStyle w:val="Heading2"/>
        <w:jc w:val="both"/>
        <w:rPr>
          <w:rFonts w:ascii="Times New Roman" w:hAnsi="Times New Roman"/>
          <w:sz w:val="24"/>
          <w:szCs w:val="24"/>
        </w:rPr>
      </w:pPr>
      <w:bookmarkStart w:id="37" w:name="_Toc475095671"/>
      <w:r w:rsidRPr="00865A57">
        <w:rPr>
          <w:rFonts w:ascii="Times New Roman" w:hAnsi="Times New Roman"/>
          <w:sz w:val="24"/>
          <w:szCs w:val="24"/>
        </w:rPr>
        <w:t>24. Списък на документите, които се подават на етап кандидатстване:</w:t>
      </w:r>
      <w:bookmarkEnd w:id="37"/>
    </w:p>
    <w:p w14:paraId="593D2108"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360" w:line="240" w:lineRule="auto"/>
        <w:contextualSpacing/>
        <w:jc w:val="both"/>
        <w:rPr>
          <w:rFonts w:ascii="Times New Roman" w:hAnsi="Times New Roman" w:cs="Times New Roman"/>
          <w:sz w:val="24"/>
          <w:szCs w:val="24"/>
        </w:rPr>
      </w:pPr>
      <w:r w:rsidRPr="00865A57">
        <w:rPr>
          <w:rFonts w:ascii="Times New Roman" w:hAnsi="Times New Roman" w:cs="Times New Roman"/>
          <w:sz w:val="24"/>
          <w:szCs w:val="24"/>
        </w:rPr>
        <w:t>Кандидатите по процедурата за безвъзмездна финансова помощ следва да представят към формуляра за кандидатстване по изцяло електронен път чрез ИСУН 2020 следните документи:</w:t>
      </w:r>
    </w:p>
    <w:p w14:paraId="19290A46" w14:textId="77777777" w:rsidR="000A25A0" w:rsidRPr="00865A57" w:rsidRDefault="000A25A0" w:rsidP="00865A57">
      <w:pPr>
        <w:pBdr>
          <w:top w:val="single" w:sz="4" w:space="1" w:color="auto"/>
          <w:left w:val="single" w:sz="4" w:space="4" w:color="auto"/>
          <w:bottom w:val="single" w:sz="4" w:space="1" w:color="auto"/>
          <w:right w:val="single" w:sz="4" w:space="4" w:color="auto"/>
        </w:pBdr>
        <w:spacing w:after="360" w:line="240" w:lineRule="auto"/>
        <w:contextualSpacing/>
        <w:jc w:val="both"/>
        <w:rPr>
          <w:rFonts w:ascii="Times New Roman" w:hAnsi="Times New Roman" w:cs="Times New Roman"/>
          <w:bCs/>
          <w:sz w:val="24"/>
          <w:szCs w:val="24"/>
        </w:rPr>
      </w:pPr>
      <w:r w:rsidRPr="00865A57">
        <w:rPr>
          <w:rFonts w:ascii="Times New Roman" w:hAnsi="Times New Roman" w:cs="Times New Roman"/>
          <w:b/>
          <w:sz w:val="24"/>
          <w:szCs w:val="24"/>
        </w:rPr>
        <w:t xml:space="preserve">ВАЖНО: </w:t>
      </w:r>
      <w:r w:rsidRPr="00865A57">
        <w:rPr>
          <w:rFonts w:ascii="Times New Roman" w:hAnsi="Times New Roman" w:cs="Times New Roman"/>
          <w:sz w:val="24"/>
          <w:szCs w:val="24"/>
        </w:rPr>
        <w:t>С КЕП се подписват единствено електронните документи, изисквани в оригинал.</w:t>
      </w:r>
      <w:r w:rsidRPr="00865A57">
        <w:rPr>
          <w:rFonts w:ascii="Times New Roman" w:hAnsi="Times New Roman" w:cs="Times New Roman"/>
          <w:bCs/>
          <w:sz w:val="24"/>
          <w:szCs w:val="24"/>
        </w:rPr>
        <w:t xml:space="preserve"> </w:t>
      </w:r>
    </w:p>
    <w:p w14:paraId="567BD527" w14:textId="77777777" w:rsidR="000A25A0" w:rsidRPr="00865A57" w:rsidRDefault="000A25A0" w:rsidP="00865A57">
      <w:pPr>
        <w:spacing w:after="240"/>
        <w:jc w:val="both"/>
        <w:rPr>
          <w:rFonts w:ascii="Times New Roman" w:hAnsi="Times New Roman" w:cs="Times New Roman"/>
          <w:sz w:val="24"/>
          <w:szCs w:val="24"/>
        </w:rPr>
      </w:pPr>
    </w:p>
    <w:p w14:paraId="7096FACA" w14:textId="5AFFDDE7" w:rsidR="00102C33" w:rsidRPr="00865A57" w:rsidRDefault="00DB0E29"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Pr>
          <w:rFonts w:ascii="Times New Roman" w:hAnsi="Times New Roman" w:cs="Times New Roman"/>
          <w:sz w:val="24"/>
          <w:szCs w:val="24"/>
        </w:rPr>
        <w:t>1.</w:t>
      </w:r>
      <w:r>
        <w:rPr>
          <w:rFonts w:ascii="Times New Roman" w:hAnsi="Times New Roman" w:cs="Times New Roman"/>
          <w:sz w:val="24"/>
          <w:szCs w:val="24"/>
        </w:rPr>
        <w:tab/>
      </w:r>
      <w:r w:rsidR="000A25A0" w:rsidRPr="00865A57">
        <w:rPr>
          <w:rFonts w:ascii="Times New Roman" w:hAnsi="Times New Roman" w:cs="Times New Roman"/>
          <w:sz w:val="24"/>
          <w:szCs w:val="24"/>
        </w:rPr>
        <w:t>Пълномощно за подаване на проектното предложение с КЕП - подписано с КЕП от лице с право да представлява кандидата, а в случай че кандидатът се представлява заедно от няколко физически лица, пълномощното се подписва с КЕП от всички от тях и прикачено в ИСУН 2020.</w:t>
      </w:r>
    </w:p>
    <w:p w14:paraId="771AD5BF" w14:textId="2D1146BC"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102C33">
        <w:rPr>
          <w:rFonts w:ascii="Times New Roman" w:hAnsi="Times New Roman" w:cs="Times New Roman"/>
          <w:i/>
          <w:iCs/>
          <w:sz w:val="24"/>
          <w:szCs w:val="24"/>
        </w:rPr>
        <w:t>(</w:t>
      </w:r>
      <w:r w:rsidR="007965ED">
        <w:rPr>
          <w:rFonts w:ascii="Times New Roman" w:hAnsi="Times New Roman" w:cs="Times New Roman"/>
          <w:i/>
          <w:iCs/>
          <w:sz w:val="24"/>
          <w:szCs w:val="24"/>
        </w:rPr>
        <w:t>д</w:t>
      </w:r>
      <w:r w:rsidRPr="00102C33">
        <w:rPr>
          <w:rFonts w:ascii="Times New Roman" w:hAnsi="Times New Roman" w:cs="Times New Roman"/>
          <w:i/>
          <w:iCs/>
          <w:sz w:val="24"/>
          <w:szCs w:val="24"/>
        </w:rPr>
        <w:t>окументът не е задължителен за всички кандидати, а се изисква, в случай че кандидатите желаят да упълномощят лице, което не е законен представител на предприятието, да подаде проектното предложение с КЕП).</w:t>
      </w:r>
    </w:p>
    <w:p w14:paraId="6C179A53" w14:textId="77777777" w:rsidR="007965ED" w:rsidRPr="00102C33" w:rsidRDefault="007965E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65201352" w14:textId="77777777" w:rsidR="000A25A0" w:rsidRPr="00865A57" w:rsidRDefault="000A25A0" w:rsidP="00DB0E29">
      <w:pPr>
        <w:numPr>
          <w:ilvl w:val="0"/>
          <w:numId w:val="1"/>
        </w:numPr>
        <w:pBdr>
          <w:top w:val="single" w:sz="4" w:space="1" w:color="auto"/>
          <w:left w:val="single" w:sz="4" w:space="1" w:color="auto"/>
          <w:bottom w:val="single" w:sz="4" w:space="1" w:color="auto"/>
          <w:right w:val="single" w:sz="4" w:space="1" w:color="auto"/>
        </w:pBdr>
        <w:spacing w:after="0" w:line="240" w:lineRule="auto"/>
        <w:ind w:left="0" w:firstLine="0"/>
        <w:jc w:val="both"/>
        <w:rPr>
          <w:rFonts w:ascii="Times New Roman" w:hAnsi="Times New Roman" w:cs="Times New Roman"/>
          <w:sz w:val="24"/>
          <w:szCs w:val="24"/>
        </w:rPr>
      </w:pPr>
      <w:r w:rsidRPr="00865A57">
        <w:rPr>
          <w:rFonts w:ascii="Times New Roman" w:hAnsi="Times New Roman" w:cs="Times New Roman"/>
          <w:sz w:val="24"/>
          <w:szCs w:val="24"/>
        </w:rPr>
        <w:t>С оглед определяне на произхода на цените на предвидените разходи за закупуване на активи, кандидатът следва да приложи към Формуляра за кандидатстване:</w:t>
      </w:r>
    </w:p>
    <w:p w14:paraId="1A922CB9"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А/ Официален каталог на производител или оторизиран представител или</w:t>
      </w:r>
    </w:p>
    <w:p w14:paraId="74CA7950"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Б/ Независима оферта.</w:t>
      </w:r>
    </w:p>
    <w:p w14:paraId="169CF68A"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В/ случай че за доказване произхода на цените на предвидените разходи за закупуване на активи кандидатът е приложил към Формуляра за кандидатстване независима оферта, то УО на ПМДР извършва проверка дали са изпълнени едновременно следните две условия:</w:t>
      </w:r>
    </w:p>
    <w:p w14:paraId="1EAAC501"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предметът на дейност на оферента да е идентичен или сходен с посочената в офертата доставка, услуга или строителство. Проверката за предмета на дейност на оферента се извършва чрез справка в Търговския регистър към Агенцията по вписванията/Регистър БУЛСТАТ/Правноинформационна система (АПИС, СИЕЛА или др.). В случай че оферентът е чуждестранно лице – проверката ще се извърши въз основа на представения документ за регистрация съгласно националното му законодателство;</w:t>
      </w:r>
    </w:p>
    <w:p w14:paraId="18548C09" w14:textId="3F5693EE"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 годишния оборот, който се отнася до предмета на поръчката </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специфичен оборот</w:t>
      </w:r>
      <w:r w:rsidRPr="00865A57">
        <w:rPr>
          <w:rFonts w:ascii="Times New Roman" w:hAnsi="Times New Roman" w:cs="Times New Roman"/>
          <w:sz w:val="24"/>
          <w:szCs w:val="24"/>
          <w:lang w:val="en-US"/>
        </w:rPr>
        <w:t>)</w:t>
      </w:r>
      <w:r w:rsidRPr="00865A57">
        <w:rPr>
          <w:rFonts w:ascii="Times New Roman" w:hAnsi="Times New Roman" w:cs="Times New Roman"/>
          <w:sz w:val="24"/>
          <w:szCs w:val="24"/>
        </w:rPr>
        <w:t xml:space="preserve"> </w:t>
      </w:r>
      <w:r w:rsidR="00D37794" w:rsidRPr="00D37794">
        <w:rPr>
          <w:rFonts w:ascii="Times New Roman" w:hAnsi="Times New Roman" w:cs="Times New Roman"/>
          <w:sz w:val="24"/>
          <w:szCs w:val="24"/>
        </w:rPr>
        <w:t xml:space="preserve">през някоя от или общо от </w:t>
      </w:r>
      <w:r w:rsidRPr="00865A57">
        <w:rPr>
          <w:rFonts w:ascii="Times New Roman" w:hAnsi="Times New Roman" w:cs="Times New Roman"/>
          <w:sz w:val="24"/>
          <w:szCs w:val="24"/>
        </w:rPr>
        <w:t>три приключили финансови години, преди датата на кандидатстване, да е равен или по-голям от стойност на поръчката или на съответната обособена позиция, в случай че процедурата е с обособени позиции. Изискването за специфичен оборот се доказва от оферента със справка – декларация, подписана от счетоводителя и управителя на фирмата оферент. Справката трябва да е придружена от Отчет за приходите и разходите за последните три приключили финансови години, в зависимост от датата на която кандидатът е учреден или започнал дейността си и годишни финансови отчети. Ако годишните финансови отчети и отчетите за приходите и разходите са публично обявени, се извършва справка в съответния регистър.</w:t>
      </w:r>
    </w:p>
    <w:p w14:paraId="7E8CF27C" w14:textId="63AED01E"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sz w:val="24"/>
          <w:szCs w:val="24"/>
        </w:rPr>
      </w:pPr>
      <w:r w:rsidRPr="00865A57">
        <w:rPr>
          <w:rFonts w:ascii="Times New Roman" w:hAnsi="Times New Roman" w:cs="Times New Roman"/>
          <w:sz w:val="24"/>
          <w:szCs w:val="24"/>
        </w:rPr>
        <w:t xml:space="preserve">Оферентите – строители, трябва да бъдат вписани в регистъра на Камарата на строителите или еквивалент. </w:t>
      </w:r>
    </w:p>
    <w:p w14:paraId="003F6840" w14:textId="4472F2B4"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sz w:val="24"/>
          <w:szCs w:val="24"/>
        </w:rPr>
        <w:t>Документите следва да са прикачени в ИСУН 2020.</w:t>
      </w:r>
    </w:p>
    <w:p w14:paraId="1B8F13A1" w14:textId="0A78D5BB"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lastRenderedPageBreak/>
        <w:t>(документите са задължителни за всеки разход от инвестицията в проектното предложение)</w:t>
      </w:r>
    </w:p>
    <w:p w14:paraId="67314137" w14:textId="77777777" w:rsidR="0084095D"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601097FC" w14:textId="77777777" w:rsidR="000A25A0" w:rsidRPr="00865A57" w:rsidRDefault="000A25A0" w:rsidP="00DB0E29">
      <w:pPr>
        <w:numPr>
          <w:ilvl w:val="0"/>
          <w:numId w:val="1"/>
        </w:numPr>
        <w:pBdr>
          <w:top w:val="single" w:sz="4" w:space="1" w:color="auto"/>
          <w:left w:val="single" w:sz="4" w:space="1" w:color="auto"/>
          <w:bottom w:val="single" w:sz="4" w:space="1" w:color="auto"/>
          <w:right w:val="single" w:sz="4" w:space="1" w:color="auto"/>
        </w:pBdr>
        <w:spacing w:after="0" w:line="240" w:lineRule="auto"/>
        <w:ind w:left="0" w:firstLine="0"/>
        <w:jc w:val="both"/>
        <w:rPr>
          <w:rFonts w:ascii="Times New Roman" w:hAnsi="Times New Roman" w:cs="Times New Roman"/>
          <w:sz w:val="24"/>
          <w:szCs w:val="24"/>
        </w:rPr>
      </w:pPr>
      <w:r w:rsidRPr="00865A57">
        <w:rPr>
          <w:rFonts w:ascii="Times New Roman" w:hAnsi="Times New Roman" w:cs="Times New Roman"/>
          <w:sz w:val="24"/>
          <w:szCs w:val="24"/>
        </w:rPr>
        <w:t>За всички предварителни разходи, кандидатът следва да приложи към Формуляра за кандидатстване най-малко две независими съпоставими оферти с цел определяне основателността на предложените разходи или документация за проведена процедура по реда на ЗОП - прикачени в ИСУН 2020.</w:t>
      </w:r>
    </w:p>
    <w:p w14:paraId="77A392D5" w14:textId="679FBC3C"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t>(документът е задължителен за всички проектни предложения, предвиждащи предварителни разходи по подточка 2 от т.14.1.2 от настоящите условия</w:t>
      </w:r>
      <w:r w:rsidRPr="00865A57">
        <w:rPr>
          <w:rFonts w:ascii="Times New Roman" w:hAnsi="Times New Roman" w:cs="Times New Roman"/>
          <w:i/>
          <w:iCs/>
          <w:sz w:val="24"/>
          <w:szCs w:val="24"/>
          <w:lang w:val="en-US"/>
        </w:rPr>
        <w:t xml:space="preserve"> </w:t>
      </w:r>
      <w:r w:rsidRPr="00865A57">
        <w:rPr>
          <w:rFonts w:ascii="Times New Roman" w:hAnsi="Times New Roman" w:cs="Times New Roman"/>
          <w:i/>
          <w:iCs/>
          <w:sz w:val="24"/>
          <w:szCs w:val="24"/>
        </w:rPr>
        <w:t>и съответно е неприложим към подточка.1 и подточка 3 от т.14.1.2)</w:t>
      </w:r>
    </w:p>
    <w:p w14:paraId="76054128" w14:textId="77777777" w:rsidR="0084095D"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45042D15" w14:textId="77777777" w:rsidR="000A25A0" w:rsidRPr="00865A57" w:rsidRDefault="000A25A0" w:rsidP="00DB0E29">
      <w:pPr>
        <w:numPr>
          <w:ilvl w:val="0"/>
          <w:numId w:val="1"/>
        </w:numPr>
        <w:pBdr>
          <w:top w:val="single" w:sz="4" w:space="1" w:color="auto"/>
          <w:left w:val="single" w:sz="4" w:space="1" w:color="auto"/>
          <w:bottom w:val="single" w:sz="4" w:space="1" w:color="auto"/>
          <w:right w:val="single" w:sz="4" w:space="1" w:color="auto"/>
        </w:pBdr>
        <w:spacing w:after="0" w:line="240" w:lineRule="auto"/>
        <w:ind w:left="0" w:firstLine="0"/>
        <w:jc w:val="both"/>
        <w:rPr>
          <w:rFonts w:ascii="Times New Roman" w:hAnsi="Times New Roman" w:cs="Times New Roman"/>
          <w:sz w:val="24"/>
          <w:szCs w:val="24"/>
        </w:rPr>
      </w:pPr>
      <w:r w:rsidRPr="00865A57">
        <w:rPr>
          <w:rFonts w:ascii="Times New Roman" w:hAnsi="Times New Roman" w:cs="Times New Roman"/>
          <w:sz w:val="24"/>
          <w:szCs w:val="24"/>
        </w:rPr>
        <w:t>Документ за собственост на земята/сградата, където ще се извършват строително-монтажните работи или учредено право на строеж за срок не по-малък от 8 години от датата на кандидатстване (а при извършване на строително-монтажни работи, за които се изисква разрешение за строеж съгласно ЗУТ, за срок не по-малък от 8 години от датата на кандидатстване) и/или копие от документ за собственост или договор за наем на сградите/помещенията, които ще се обновяват и/или в които ще се монтират машините, съоръженията, оборудването - за инвестиции за закупуване и/или инсталиране на нови машини, оборудване и съоръжения и/или обновяване на сгради и/или помещения, за които не се изисква разрешение за строеж съгласно ЗУТ. В случай на договор за наем, той трябва да бъде в сила най-малко 8 години след датата на кандидатстване. Документът следва да е прикачен в ИСУН 2020.</w:t>
      </w:r>
    </w:p>
    <w:p w14:paraId="4C4264FB" w14:textId="4D487328"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sz w:val="24"/>
          <w:szCs w:val="24"/>
        </w:rPr>
      </w:pPr>
      <w:r w:rsidRPr="00FC3D48">
        <w:rPr>
          <w:rFonts w:ascii="Times New Roman" w:hAnsi="Times New Roman" w:cs="Times New Roman"/>
          <w:sz w:val="24"/>
          <w:szCs w:val="24"/>
        </w:rPr>
        <w:t>(</w:t>
      </w:r>
      <w:r w:rsidRPr="00600211">
        <w:rPr>
          <w:rFonts w:ascii="Times New Roman" w:hAnsi="Times New Roman" w:cs="Times New Roman"/>
          <w:i/>
          <w:iCs/>
          <w:sz w:val="24"/>
          <w:szCs w:val="24"/>
        </w:rPr>
        <w:t>документът е задължителен за всички проектни предложения, включващи</w:t>
      </w:r>
      <w:r w:rsidRPr="00FC3D48">
        <w:rPr>
          <w:rFonts w:ascii="Times New Roman" w:hAnsi="Times New Roman" w:cs="Times New Roman"/>
          <w:sz w:val="24"/>
          <w:szCs w:val="24"/>
        </w:rPr>
        <w:t xml:space="preserve"> </w:t>
      </w:r>
      <w:r w:rsidRPr="00600211">
        <w:rPr>
          <w:rFonts w:ascii="Times New Roman" w:hAnsi="Times New Roman" w:cs="Times New Roman"/>
          <w:i/>
          <w:sz w:val="24"/>
          <w:szCs w:val="24"/>
        </w:rPr>
        <w:t>СМР)</w:t>
      </w:r>
    </w:p>
    <w:p w14:paraId="4928D7C6" w14:textId="77777777" w:rsidR="0084095D" w:rsidRPr="00FC3D48"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sz w:val="24"/>
          <w:szCs w:val="24"/>
        </w:rPr>
      </w:pPr>
    </w:p>
    <w:p w14:paraId="2A28CFAB" w14:textId="110B74DA" w:rsidR="000A25A0" w:rsidRPr="0084095D" w:rsidRDefault="00757A29" w:rsidP="00DB0E29">
      <w:pPr>
        <w:pStyle w:val="ListParagraph"/>
        <w:numPr>
          <w:ilvl w:val="0"/>
          <w:numId w:val="1"/>
        </w:numPr>
        <w:pBdr>
          <w:top w:val="single" w:sz="4" w:space="1" w:color="auto"/>
          <w:left w:val="single" w:sz="4" w:space="1" w:color="auto"/>
          <w:bottom w:val="single" w:sz="4" w:space="1" w:color="auto"/>
          <w:right w:val="single" w:sz="4" w:space="1" w:color="auto"/>
        </w:pBdr>
        <w:tabs>
          <w:tab w:val="left" w:pos="540"/>
        </w:tabs>
        <w:spacing w:after="0" w:line="240" w:lineRule="auto"/>
        <w:ind w:left="0" w:firstLine="0"/>
        <w:jc w:val="both"/>
        <w:rPr>
          <w:rFonts w:ascii="Times New Roman" w:hAnsi="Times New Roman" w:cs="Times New Roman"/>
          <w:sz w:val="24"/>
          <w:szCs w:val="24"/>
        </w:rPr>
      </w:pPr>
      <w:r w:rsidRPr="0084095D">
        <w:rPr>
          <w:rFonts w:ascii="Times New Roman" w:hAnsi="Times New Roman" w:cs="Times New Roman"/>
          <w:sz w:val="24"/>
          <w:szCs w:val="24"/>
        </w:rPr>
        <w:t>Концесионен договор сключен по реда на чл. 122 от Закона за концесиите за срок не по-малък от 8 години от датата на кандидатстване.</w:t>
      </w:r>
    </w:p>
    <w:p w14:paraId="42DCF16D" w14:textId="502A040A" w:rsidR="00757A29" w:rsidRDefault="00757A29"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lang w:val="en-US"/>
        </w:rPr>
      </w:pPr>
      <w:r>
        <w:rPr>
          <w:rFonts w:ascii="Times New Roman" w:hAnsi="Times New Roman" w:cs="Times New Roman"/>
          <w:i/>
          <w:iCs/>
          <w:sz w:val="24"/>
          <w:szCs w:val="24"/>
          <w:lang w:val="en-US"/>
        </w:rPr>
        <w:t>(</w:t>
      </w:r>
      <w:r>
        <w:rPr>
          <w:rFonts w:ascii="Times New Roman" w:hAnsi="Times New Roman" w:cs="Times New Roman"/>
          <w:i/>
          <w:iCs/>
          <w:sz w:val="24"/>
          <w:szCs w:val="24"/>
        </w:rPr>
        <w:t>документът е задължителен за всички проектни предложения включващи концесия</w:t>
      </w:r>
      <w:r>
        <w:rPr>
          <w:rFonts w:ascii="Times New Roman" w:hAnsi="Times New Roman" w:cs="Times New Roman"/>
          <w:i/>
          <w:iCs/>
          <w:sz w:val="24"/>
          <w:szCs w:val="24"/>
          <w:lang w:val="en-US"/>
        </w:rPr>
        <w:t>)</w:t>
      </w:r>
    </w:p>
    <w:p w14:paraId="0D6F6A1B" w14:textId="77777777" w:rsidR="00600211" w:rsidRPr="00FC3D48" w:rsidRDefault="00600211"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p>
    <w:p w14:paraId="7AB3AED4" w14:textId="77777777" w:rsidR="000A25A0" w:rsidRPr="00865A57" w:rsidRDefault="000A25A0" w:rsidP="00DB0E29">
      <w:pPr>
        <w:numPr>
          <w:ilvl w:val="0"/>
          <w:numId w:val="1"/>
        </w:numPr>
        <w:pBdr>
          <w:top w:val="single" w:sz="4" w:space="1" w:color="auto"/>
          <w:left w:val="single" w:sz="4" w:space="1" w:color="auto"/>
          <w:bottom w:val="single" w:sz="4" w:space="1" w:color="auto"/>
          <w:right w:val="single" w:sz="4" w:space="1" w:color="auto"/>
        </w:pBdr>
        <w:spacing w:after="0" w:line="240" w:lineRule="auto"/>
        <w:ind w:left="0" w:firstLine="0"/>
        <w:jc w:val="both"/>
        <w:rPr>
          <w:rFonts w:ascii="Times New Roman" w:hAnsi="Times New Roman" w:cs="Times New Roman"/>
          <w:iCs/>
          <w:sz w:val="24"/>
          <w:szCs w:val="24"/>
        </w:rPr>
      </w:pPr>
      <w:r w:rsidRPr="00865A57">
        <w:rPr>
          <w:rFonts w:ascii="Times New Roman" w:hAnsi="Times New Roman" w:cs="Times New Roman"/>
          <w:iCs/>
          <w:sz w:val="24"/>
          <w:szCs w:val="24"/>
        </w:rPr>
        <w:t>Одобрен инвестиционен проект, изработен във фаза „Технически проект” или „Работен проект” в съответствията със Закона за устройство на територията /ЗУТ/ и Наредба № 4 от 2001 г. за обхвата и съдържанието на инвестиционните проекти ДВ., бр.51 от 2001 г.). Документите следва да са прикачени в ИСУН 2020.</w:t>
      </w:r>
    </w:p>
    <w:p w14:paraId="5A4707CE"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highlight w:val="yellow"/>
        </w:rPr>
      </w:pPr>
    </w:p>
    <w:p w14:paraId="72034F5C"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t>(документът е задължителен за всички проектни предложения, включващи разходи за строително-монтажни работи,когато за тяхното извършване се изисква одобрен инвестиционен проект съгласно ЗУТ)</w:t>
      </w:r>
    </w:p>
    <w:p w14:paraId="04088159"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5556EFCC" w14:textId="7775F9E8"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7.</w:t>
      </w:r>
      <w:r w:rsidRPr="00865A57">
        <w:rPr>
          <w:rFonts w:ascii="Times New Roman" w:hAnsi="Times New Roman" w:cs="Times New Roman"/>
          <w:iCs/>
          <w:sz w:val="24"/>
          <w:szCs w:val="24"/>
        </w:rPr>
        <w:tab/>
        <w:t>Подробни количествен</w:t>
      </w:r>
      <w:r w:rsidR="00136E19">
        <w:rPr>
          <w:rFonts w:ascii="Times New Roman" w:hAnsi="Times New Roman" w:cs="Times New Roman"/>
          <w:iCs/>
          <w:sz w:val="24"/>
          <w:szCs w:val="24"/>
        </w:rPr>
        <w:t>и</w:t>
      </w:r>
      <w:r w:rsidRPr="00865A57">
        <w:rPr>
          <w:rFonts w:ascii="Times New Roman" w:hAnsi="Times New Roman" w:cs="Times New Roman"/>
          <w:iCs/>
          <w:sz w:val="24"/>
          <w:szCs w:val="24"/>
        </w:rPr>
        <w:t xml:space="preserve">  сметки, заверени от правоспособно лице. Документът следва да е прикачен в ИСУН 2020.</w:t>
      </w:r>
    </w:p>
    <w:p w14:paraId="033A555B" w14:textId="6F76A00B"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t>(документът е задължителен за всички проектни предложения, включващи разходи за строително-монтажни работи)</w:t>
      </w:r>
    </w:p>
    <w:p w14:paraId="34E6B005" w14:textId="77777777" w:rsidR="0084095D"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61940DFA"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DB0E29">
        <w:rPr>
          <w:rFonts w:ascii="Times New Roman" w:hAnsi="Times New Roman" w:cs="Times New Roman"/>
          <w:b/>
          <w:iCs/>
          <w:sz w:val="24"/>
          <w:szCs w:val="24"/>
        </w:rPr>
        <w:t>8</w:t>
      </w:r>
      <w:r w:rsidRPr="00865A57">
        <w:rPr>
          <w:rFonts w:ascii="Times New Roman" w:hAnsi="Times New Roman" w:cs="Times New Roman"/>
          <w:i/>
          <w:iCs/>
          <w:sz w:val="24"/>
          <w:szCs w:val="24"/>
        </w:rPr>
        <w:t>.</w:t>
      </w:r>
      <w:r w:rsidRPr="00865A57">
        <w:rPr>
          <w:rFonts w:ascii="Times New Roman" w:hAnsi="Times New Roman" w:cs="Times New Roman"/>
          <w:i/>
          <w:iCs/>
          <w:sz w:val="24"/>
          <w:szCs w:val="24"/>
        </w:rPr>
        <w:tab/>
      </w:r>
      <w:r w:rsidRPr="00865A57">
        <w:rPr>
          <w:rFonts w:ascii="Times New Roman" w:hAnsi="Times New Roman" w:cs="Times New Roman"/>
          <w:sz w:val="24"/>
          <w:szCs w:val="24"/>
        </w:rPr>
        <w:t xml:space="preserve">Влязло в сила разрешение за строеж, издадено от главен архитект на съответната община или становище от главен архитект на общината, че обектът не се нуждае от разрешение за строеж, придружено с копие от архитектурно заснемане (при извършване на строително-монтажни работи, за които не се изисква разрешение за строеж съгласно ЗУТ). Документът следва да е прикачен в </w:t>
      </w:r>
      <w:r w:rsidRPr="00865A57">
        <w:rPr>
          <w:rFonts w:ascii="Times New Roman" w:hAnsi="Times New Roman" w:cs="Times New Roman"/>
          <w:sz w:val="24"/>
          <w:szCs w:val="24"/>
        </w:rPr>
        <w:lastRenderedPageBreak/>
        <w:t>ИСУН 2020, включително в случаите, в които разходът изцяло ще се финансира от кандидата и няма да е обект на финансиране от ПМДР.</w:t>
      </w:r>
      <w:r w:rsidRPr="00865A57">
        <w:rPr>
          <w:rFonts w:ascii="Times New Roman" w:hAnsi="Times New Roman" w:cs="Times New Roman"/>
          <w:sz w:val="24"/>
          <w:szCs w:val="24"/>
        </w:rPr>
        <w:tab/>
      </w:r>
    </w:p>
    <w:p w14:paraId="07E9120E" w14:textId="10FB8A8F"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t>(документът е задължителен за всички проектни предложения, включващи разходи за строително-монтажни работи)</w:t>
      </w:r>
    </w:p>
    <w:p w14:paraId="1CFF4227" w14:textId="77777777" w:rsidR="0084095D"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1A63E3EC" w14:textId="24F0CAD6" w:rsidR="00102C33"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9</w:t>
      </w:r>
      <w:r w:rsidRPr="00865A57">
        <w:rPr>
          <w:rFonts w:ascii="Times New Roman" w:hAnsi="Times New Roman" w:cs="Times New Roman"/>
          <w:i/>
          <w:iCs/>
          <w:sz w:val="24"/>
          <w:szCs w:val="24"/>
        </w:rPr>
        <w:t>.</w:t>
      </w:r>
      <w:r w:rsidRPr="00865A57">
        <w:rPr>
          <w:rFonts w:ascii="Times New Roman" w:hAnsi="Times New Roman" w:cs="Times New Roman"/>
          <w:i/>
          <w:iCs/>
          <w:sz w:val="24"/>
          <w:szCs w:val="24"/>
        </w:rPr>
        <w:tab/>
      </w:r>
      <w:r w:rsidRPr="00865A57">
        <w:rPr>
          <w:rFonts w:ascii="Times New Roman" w:hAnsi="Times New Roman" w:cs="Times New Roman"/>
          <w:iCs/>
          <w:sz w:val="24"/>
          <w:szCs w:val="24"/>
        </w:rPr>
        <w:t>Разрешение за поставяне за преместваеми обекти, съгласно разпоредбите на ЗУТ. Документът следва да е прикачен в ИСУН 2020.</w:t>
      </w:r>
      <w:r w:rsidR="00102C33">
        <w:rPr>
          <w:rFonts w:ascii="Times New Roman" w:hAnsi="Times New Roman" w:cs="Times New Roman"/>
          <w:i/>
          <w:iCs/>
          <w:sz w:val="24"/>
          <w:szCs w:val="24"/>
        </w:rPr>
        <w:tab/>
      </w:r>
    </w:p>
    <w:p w14:paraId="60F48A9C" w14:textId="7E2BCC8C"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sz w:val="24"/>
          <w:szCs w:val="24"/>
        </w:rPr>
      </w:pPr>
      <w:r w:rsidRPr="00865A57">
        <w:rPr>
          <w:rFonts w:ascii="Times New Roman" w:hAnsi="Times New Roman" w:cs="Times New Roman"/>
          <w:i/>
          <w:iCs/>
          <w:sz w:val="24"/>
          <w:szCs w:val="24"/>
        </w:rPr>
        <w:t>(документът е задължителен за всички проектни предложения, включващи разходи за преместваеми обекти, във останалите случаи е неприложим)</w:t>
      </w:r>
      <w:r w:rsidRPr="00865A57">
        <w:rPr>
          <w:rFonts w:ascii="Times New Roman" w:hAnsi="Times New Roman" w:cs="Times New Roman"/>
          <w:i/>
          <w:sz w:val="24"/>
          <w:szCs w:val="24"/>
        </w:rPr>
        <w:t xml:space="preserve"> </w:t>
      </w:r>
    </w:p>
    <w:p w14:paraId="2BADEE51" w14:textId="77777777" w:rsidR="0084095D"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79CD47FB" w14:textId="0401416E"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10.</w:t>
      </w:r>
      <w:r w:rsidRPr="00865A57">
        <w:rPr>
          <w:rFonts w:ascii="Times New Roman" w:hAnsi="Times New Roman" w:cs="Times New Roman"/>
          <w:i/>
          <w:iCs/>
          <w:sz w:val="24"/>
          <w:szCs w:val="24"/>
        </w:rPr>
        <w:tab/>
      </w:r>
      <w:r w:rsidRPr="00865A57">
        <w:rPr>
          <w:rFonts w:ascii="Times New Roman" w:hAnsi="Times New Roman" w:cs="Times New Roman"/>
          <w:iCs/>
          <w:sz w:val="24"/>
          <w:szCs w:val="24"/>
        </w:rPr>
        <w:t>Финансов план за изпълнение на проекта, включващ етапи на изпълнение и източници за финансиране на всеки един етап от проектното предложение - прикачен в ИСУН 2020.</w:t>
      </w:r>
      <w:r w:rsidRPr="00865A57">
        <w:rPr>
          <w:rFonts w:ascii="Times New Roman" w:hAnsi="Times New Roman" w:cs="Times New Roman"/>
          <w:iCs/>
          <w:sz w:val="24"/>
          <w:szCs w:val="24"/>
        </w:rPr>
        <w:tab/>
      </w:r>
      <w:r w:rsidRPr="00865A57">
        <w:rPr>
          <w:rFonts w:ascii="Times New Roman" w:hAnsi="Times New Roman" w:cs="Times New Roman"/>
          <w:i/>
          <w:iCs/>
          <w:sz w:val="24"/>
          <w:szCs w:val="24"/>
        </w:rPr>
        <w:tab/>
        <w:t xml:space="preserve"> </w:t>
      </w:r>
    </w:p>
    <w:p w14:paraId="534F5B0C"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t>(документът е задължителен за всички проектни предложения)</w:t>
      </w:r>
    </w:p>
    <w:p w14:paraId="2664C6BC"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highlight w:val="yellow"/>
        </w:rPr>
      </w:pPr>
    </w:p>
    <w:p w14:paraId="0328D8F1"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84095D">
        <w:rPr>
          <w:rFonts w:ascii="Times New Roman" w:hAnsi="Times New Roman" w:cs="Times New Roman"/>
          <w:b/>
          <w:iCs/>
          <w:sz w:val="24"/>
          <w:szCs w:val="24"/>
        </w:rPr>
        <w:t>11</w:t>
      </w:r>
      <w:r w:rsidRPr="00865A57">
        <w:rPr>
          <w:rFonts w:ascii="Times New Roman" w:hAnsi="Times New Roman" w:cs="Times New Roman"/>
          <w:i/>
          <w:iCs/>
          <w:sz w:val="24"/>
          <w:szCs w:val="24"/>
        </w:rPr>
        <w:t>.</w:t>
      </w:r>
      <w:r w:rsidRPr="00865A57">
        <w:rPr>
          <w:rFonts w:ascii="Times New Roman" w:hAnsi="Times New Roman" w:cs="Times New Roman"/>
          <w:i/>
          <w:iCs/>
          <w:sz w:val="24"/>
          <w:szCs w:val="24"/>
        </w:rPr>
        <w:tab/>
      </w:r>
      <w:r w:rsidRPr="00865A57">
        <w:rPr>
          <w:rFonts w:ascii="Times New Roman" w:hAnsi="Times New Roman" w:cs="Times New Roman"/>
          <w:iCs/>
          <w:sz w:val="24"/>
          <w:szCs w:val="24"/>
        </w:rPr>
        <w:t>Счетоводна справка и/или инвентарна книга за дълготрайните материални активи към датата на подаване на ФК, с разбивка по активи, дата на придобиване и покупна цена. Документът следва да е прикачен в ИСУН 2020.</w:t>
      </w:r>
      <w:r w:rsidRPr="00865A57">
        <w:rPr>
          <w:rFonts w:ascii="Times New Roman" w:hAnsi="Times New Roman" w:cs="Times New Roman"/>
          <w:i/>
          <w:iCs/>
          <w:sz w:val="24"/>
          <w:szCs w:val="24"/>
        </w:rPr>
        <w:t xml:space="preserve"> </w:t>
      </w:r>
    </w:p>
    <w:p w14:paraId="51174355" w14:textId="4DA1DA4D" w:rsidR="000A25A0"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t>(документът е задължителен за всички проектни предложения)</w:t>
      </w:r>
    </w:p>
    <w:p w14:paraId="55409CB4" w14:textId="77777777" w:rsidR="00102C33" w:rsidRPr="00865A57" w:rsidRDefault="00102C33"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1458B5AF" w14:textId="7522B820" w:rsidR="000A25A0"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12</w:t>
      </w:r>
      <w:r w:rsidR="000A25A0" w:rsidRPr="0084095D">
        <w:rPr>
          <w:rFonts w:ascii="Times New Roman" w:hAnsi="Times New Roman" w:cs="Times New Roman"/>
          <w:b/>
          <w:iCs/>
          <w:sz w:val="24"/>
          <w:szCs w:val="24"/>
        </w:rPr>
        <w:t>.</w:t>
      </w:r>
      <w:r w:rsidR="000A25A0" w:rsidRPr="00865A57">
        <w:rPr>
          <w:rFonts w:ascii="Times New Roman" w:hAnsi="Times New Roman" w:cs="Times New Roman"/>
          <w:i/>
          <w:iCs/>
          <w:sz w:val="24"/>
          <w:szCs w:val="24"/>
        </w:rPr>
        <w:t xml:space="preserve"> </w:t>
      </w:r>
      <w:r w:rsidR="000A25A0" w:rsidRPr="00865A57">
        <w:rPr>
          <w:rFonts w:ascii="Times New Roman" w:hAnsi="Times New Roman" w:cs="Times New Roman"/>
          <w:iCs/>
          <w:sz w:val="24"/>
          <w:szCs w:val="24"/>
        </w:rPr>
        <w:t>За разходите за закупуване на ноу-хау, патентни права и лицензи, необходими за изготвяне и/или изпълнение на проекта, кандидатът предоставя подписан договор за покупка на патент или полезен модел или лицензионен договор.</w:t>
      </w:r>
    </w:p>
    <w:p w14:paraId="2A3EC9A0" w14:textId="5AE9F383"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865A57">
        <w:rPr>
          <w:rFonts w:ascii="Times New Roman" w:hAnsi="Times New Roman" w:cs="Times New Roman"/>
          <w:i/>
          <w:iCs/>
          <w:sz w:val="24"/>
          <w:szCs w:val="24"/>
        </w:rPr>
        <w:tab/>
        <w:t>(документът е задължителен за всички проектни предложения, в които са предвидени такива разходи)</w:t>
      </w:r>
    </w:p>
    <w:p w14:paraId="45C9CACD"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697605D8" w14:textId="4A9C6148" w:rsidR="000A25A0"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13</w:t>
      </w:r>
      <w:r w:rsidRPr="00865A57">
        <w:rPr>
          <w:rFonts w:ascii="Times New Roman" w:hAnsi="Times New Roman" w:cs="Times New Roman"/>
          <w:iCs/>
          <w:sz w:val="24"/>
          <w:szCs w:val="24"/>
        </w:rPr>
        <w:t>.</w:t>
      </w:r>
      <w:r w:rsidRPr="00865A57">
        <w:rPr>
          <w:rFonts w:ascii="Times New Roman" w:hAnsi="Times New Roman" w:cs="Times New Roman"/>
          <w:iCs/>
          <w:sz w:val="24"/>
          <w:szCs w:val="24"/>
        </w:rPr>
        <w:tab/>
        <w:t>Решение на Общинския съвет за кандидатстване по настоящата процедура (изисква се за кандидати общини), прикачено в ИСУН 2020.</w:t>
      </w:r>
    </w:p>
    <w:p w14:paraId="6C4CE869" w14:textId="77777777" w:rsidR="0084095D"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6FCB1478" w14:textId="44A242B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13.1</w:t>
      </w:r>
      <w:r w:rsidRPr="00865A57">
        <w:rPr>
          <w:rFonts w:ascii="Times New Roman" w:hAnsi="Times New Roman" w:cs="Times New Roman"/>
          <w:iCs/>
          <w:sz w:val="24"/>
          <w:szCs w:val="24"/>
        </w:rPr>
        <w:t>. Решение на компетентния орган на юридическото лице с нестопанска цел за кандидатстване по настоящата процедура, прикачено в ИСУН 2020;</w:t>
      </w:r>
    </w:p>
    <w:p w14:paraId="5CDD3A1A"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84095D">
        <w:rPr>
          <w:rFonts w:ascii="Times New Roman" w:hAnsi="Times New Roman" w:cs="Times New Roman"/>
          <w:b/>
          <w:iCs/>
          <w:sz w:val="24"/>
          <w:szCs w:val="24"/>
        </w:rPr>
        <w:t>13.2.</w:t>
      </w:r>
      <w:r w:rsidRPr="00865A57">
        <w:rPr>
          <w:rFonts w:ascii="Times New Roman" w:hAnsi="Times New Roman" w:cs="Times New Roman"/>
          <w:iCs/>
          <w:sz w:val="24"/>
          <w:szCs w:val="24"/>
        </w:rPr>
        <w:t xml:space="preserve"> Решение на компетентния орган за кандидатстване по настоящата процедура за читалища и </w:t>
      </w:r>
      <w:r w:rsidRPr="007C2B2B">
        <w:rPr>
          <w:rFonts w:ascii="Times New Roman" w:hAnsi="Times New Roman" w:cs="Times New Roman"/>
          <w:iCs/>
          <w:sz w:val="24"/>
          <w:szCs w:val="24"/>
        </w:rPr>
        <w:t>училища, прикачено в ИСУН 2020;</w:t>
      </w:r>
    </w:p>
    <w:p w14:paraId="2E0AD0B0"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6FF4B039"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14</w:t>
      </w:r>
      <w:r w:rsidRPr="00865A57">
        <w:rPr>
          <w:rFonts w:ascii="Times New Roman" w:hAnsi="Times New Roman" w:cs="Times New Roman"/>
          <w:iCs/>
          <w:sz w:val="24"/>
          <w:szCs w:val="24"/>
        </w:rPr>
        <w:t>.</w:t>
      </w:r>
      <w:r w:rsidRPr="00865A57">
        <w:rPr>
          <w:rFonts w:ascii="Times New Roman" w:hAnsi="Times New Roman" w:cs="Times New Roman"/>
          <w:iCs/>
          <w:sz w:val="24"/>
          <w:szCs w:val="24"/>
        </w:rPr>
        <w:tab/>
        <w:t>Решение за съвместимостта на проекта с предметите и целите на опазване на защитените зони съгласно „Наредба за условията и реда за извършване на оценка за съвместимост на планове, програми, проекти и инвестиционни предложения с предмета и целите на опазване на защитените зони (обн. ДВ, бр. 73 от 11.09.2007) само за проекти, включващи инвестиции в местата по националната екологична мрежа НАТУРА 2000 - прикачен в ИСУН 2020.</w:t>
      </w:r>
    </w:p>
    <w:p w14:paraId="19197511"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865A57">
        <w:rPr>
          <w:rFonts w:ascii="Times New Roman" w:hAnsi="Times New Roman" w:cs="Times New Roman"/>
          <w:i/>
          <w:iCs/>
          <w:sz w:val="24"/>
          <w:szCs w:val="24"/>
        </w:rPr>
        <w:t>(документът е задължителен за всички проектни предложения, включващи инвестиции в НАТУРА)</w:t>
      </w:r>
    </w:p>
    <w:p w14:paraId="00ACD87C"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highlight w:val="yellow"/>
        </w:rPr>
      </w:pPr>
    </w:p>
    <w:p w14:paraId="01F9AF38" w14:textId="77777777" w:rsidR="000A25A0" w:rsidRPr="00865A57"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15.</w:t>
      </w:r>
      <w:r w:rsidRPr="00865A57">
        <w:rPr>
          <w:rFonts w:ascii="Times New Roman" w:hAnsi="Times New Roman" w:cs="Times New Roman"/>
          <w:iCs/>
          <w:sz w:val="24"/>
          <w:szCs w:val="24"/>
        </w:rPr>
        <w:tab/>
        <w:t>Решение за преценяване на необходимостта от извършване на оценка на въздействието върху околната среда или копие от решение по оценка на въздействие върху околната среда -прикачено в ИСУН 2020.</w:t>
      </w:r>
      <w:r w:rsidRPr="00865A57">
        <w:rPr>
          <w:rFonts w:ascii="Times New Roman" w:hAnsi="Times New Roman" w:cs="Times New Roman"/>
          <w:iCs/>
          <w:sz w:val="24"/>
          <w:szCs w:val="24"/>
        </w:rPr>
        <w:tab/>
      </w:r>
      <w:r w:rsidRPr="00865A57">
        <w:rPr>
          <w:rFonts w:ascii="Times New Roman" w:hAnsi="Times New Roman" w:cs="Times New Roman"/>
          <w:iCs/>
          <w:sz w:val="24"/>
          <w:szCs w:val="24"/>
        </w:rPr>
        <w:tab/>
      </w:r>
      <w:r w:rsidRPr="00865A57">
        <w:rPr>
          <w:rFonts w:ascii="Times New Roman" w:hAnsi="Times New Roman" w:cs="Times New Roman"/>
          <w:iCs/>
          <w:sz w:val="24"/>
          <w:szCs w:val="24"/>
        </w:rPr>
        <w:tab/>
      </w:r>
      <w:r w:rsidRPr="00865A57">
        <w:rPr>
          <w:rFonts w:ascii="Times New Roman" w:hAnsi="Times New Roman" w:cs="Times New Roman"/>
          <w:iCs/>
          <w:sz w:val="24"/>
          <w:szCs w:val="24"/>
        </w:rPr>
        <w:tab/>
      </w:r>
    </w:p>
    <w:p w14:paraId="62C3A43A" w14:textId="0A48B7AC" w:rsidR="000A25A0" w:rsidRPr="00DB0E29" w:rsidRDefault="000A25A0"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DB0E29">
        <w:rPr>
          <w:rFonts w:ascii="Times New Roman" w:hAnsi="Times New Roman" w:cs="Times New Roman"/>
          <w:i/>
          <w:iCs/>
          <w:sz w:val="24"/>
          <w:szCs w:val="24"/>
        </w:rPr>
        <w:t>(документът е задължителен за всички проектни предложения)</w:t>
      </w:r>
    </w:p>
    <w:p w14:paraId="51B06CB5" w14:textId="7FD4CA53" w:rsidR="006507B2" w:rsidRPr="00DB0E29" w:rsidRDefault="006507B2" w:rsidP="00DB0E29">
      <w:pPr>
        <w:pStyle w:val="ListParagraph"/>
        <w:pBdr>
          <w:top w:val="single" w:sz="4" w:space="1" w:color="auto"/>
          <w:left w:val="single" w:sz="4" w:space="0" w:color="auto"/>
          <w:bottom w:val="single" w:sz="4" w:space="1" w:color="auto"/>
          <w:right w:val="single" w:sz="4" w:space="1" w:color="auto"/>
        </w:pBdr>
        <w:tabs>
          <w:tab w:val="left" w:pos="360"/>
          <w:tab w:val="left" w:pos="450"/>
        </w:tabs>
        <w:spacing w:after="0"/>
        <w:ind w:left="0"/>
        <w:jc w:val="both"/>
        <w:rPr>
          <w:rFonts w:ascii="Times New Roman" w:hAnsi="Times New Roman" w:cs="Times New Roman"/>
          <w:sz w:val="24"/>
          <w:szCs w:val="24"/>
        </w:rPr>
      </w:pPr>
      <w:r w:rsidRPr="0084095D">
        <w:rPr>
          <w:rFonts w:ascii="Times New Roman" w:hAnsi="Times New Roman" w:cs="Times New Roman"/>
          <w:b/>
          <w:iCs/>
          <w:sz w:val="24"/>
          <w:szCs w:val="24"/>
        </w:rPr>
        <w:lastRenderedPageBreak/>
        <w:t>16.</w:t>
      </w:r>
      <w:r w:rsidRPr="006507B2">
        <w:rPr>
          <w:rFonts w:ascii="Times New Roman" w:hAnsi="Times New Roman" w:cs="Times New Roman"/>
          <w:iCs/>
          <w:sz w:val="24"/>
          <w:szCs w:val="24"/>
        </w:rPr>
        <w:t xml:space="preserve"> </w:t>
      </w:r>
      <w:r w:rsidRPr="00102C33">
        <w:rPr>
          <w:rFonts w:ascii="Times New Roman" w:hAnsi="Times New Roman" w:cs="Times New Roman"/>
          <w:iCs/>
          <w:sz w:val="24"/>
          <w:szCs w:val="24"/>
        </w:rPr>
        <w:t>Договор за финансов лизинг с приложен към него погасителен план за изплащане на лизинговите вноски</w:t>
      </w:r>
      <w:r w:rsidR="00102C33" w:rsidRPr="00102C33">
        <w:rPr>
          <w:rFonts w:ascii="Times New Roman" w:hAnsi="Times New Roman" w:cs="Times New Roman"/>
          <w:iCs/>
          <w:sz w:val="24"/>
          <w:szCs w:val="24"/>
          <w:lang w:val="en-US"/>
        </w:rPr>
        <w:t xml:space="preserve"> </w:t>
      </w:r>
      <w:r w:rsidRPr="00DB0E29">
        <w:rPr>
          <w:rFonts w:ascii="Times New Roman" w:hAnsi="Times New Roman" w:cs="Times New Roman"/>
          <w:sz w:val="24"/>
          <w:szCs w:val="24"/>
        </w:rPr>
        <w:t>(в случаите на закупуване на активи чрез финансов лизинг), прикачен в ИСУН 2020.</w:t>
      </w:r>
    </w:p>
    <w:p w14:paraId="7B86E782" w14:textId="77777777" w:rsidR="0084095D" w:rsidRPr="00FC3D48" w:rsidRDefault="0084095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351EFA7D" w14:textId="3FD462CC" w:rsidR="000A25A0" w:rsidRPr="00AB022D" w:rsidRDefault="00496944"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17</w:t>
      </w:r>
      <w:r w:rsidR="000A25A0" w:rsidRPr="00865A57">
        <w:rPr>
          <w:rFonts w:ascii="Times New Roman" w:hAnsi="Times New Roman" w:cs="Times New Roman"/>
          <w:iCs/>
          <w:sz w:val="24"/>
          <w:szCs w:val="24"/>
        </w:rPr>
        <w:t>.Подписан договор с избрания изпълнител с разбивка на разходите по дейности и платежни документи към него за извършени разходи преди подаване на ФК- прикачен в ИСУН 2020.</w:t>
      </w:r>
    </w:p>
    <w:p w14:paraId="70A661A8" w14:textId="77777777" w:rsidR="001C141E" w:rsidRDefault="006507B2" w:rsidP="006C605A">
      <w:pPr>
        <w:pStyle w:val="ListParagraph"/>
        <w:pBdr>
          <w:top w:val="single" w:sz="4" w:space="1" w:color="auto"/>
          <w:left w:val="single" w:sz="4" w:space="0" w:color="auto"/>
          <w:bottom w:val="single" w:sz="4" w:space="1" w:color="auto"/>
          <w:right w:val="single" w:sz="4" w:space="1" w:color="auto"/>
        </w:pBdr>
        <w:spacing w:after="0" w:line="240" w:lineRule="auto"/>
        <w:ind w:left="0"/>
        <w:jc w:val="both"/>
        <w:rPr>
          <w:rFonts w:ascii="Times New Roman" w:hAnsi="Times New Roman" w:cs="Times New Roman"/>
          <w:iCs/>
          <w:sz w:val="24"/>
          <w:szCs w:val="24"/>
        </w:rPr>
      </w:pPr>
      <w:r w:rsidRPr="00DB0E29">
        <w:rPr>
          <w:rFonts w:ascii="Times New Roman" w:hAnsi="Times New Roman" w:cs="Times New Roman"/>
          <w:i/>
          <w:iCs/>
          <w:sz w:val="24"/>
          <w:szCs w:val="24"/>
        </w:rPr>
        <w:t>(документът е задължителен за всички проектни предложения, предви</w:t>
      </w:r>
      <w:r w:rsidR="00AB022D" w:rsidRPr="00DB0E29">
        <w:rPr>
          <w:rFonts w:ascii="Times New Roman" w:hAnsi="Times New Roman" w:cs="Times New Roman"/>
          <w:i/>
          <w:iCs/>
          <w:sz w:val="24"/>
          <w:szCs w:val="24"/>
        </w:rPr>
        <w:t>ждащи предварителни разходи</w:t>
      </w:r>
      <w:r w:rsidR="006C605A">
        <w:rPr>
          <w:rFonts w:ascii="Times New Roman" w:hAnsi="Times New Roman" w:cs="Times New Roman"/>
          <w:iCs/>
          <w:sz w:val="24"/>
          <w:szCs w:val="24"/>
        </w:rPr>
        <w:t>1</w:t>
      </w:r>
    </w:p>
    <w:p w14:paraId="64B7486D" w14:textId="0029CCE6" w:rsidR="00102C33" w:rsidRPr="00102C33" w:rsidRDefault="001C141E" w:rsidP="006C605A">
      <w:pPr>
        <w:pStyle w:val="ListParagraph"/>
        <w:pBdr>
          <w:top w:val="single" w:sz="4" w:space="1" w:color="auto"/>
          <w:left w:val="single" w:sz="4" w:space="0" w:color="auto"/>
          <w:bottom w:val="single" w:sz="4" w:space="1" w:color="auto"/>
          <w:right w:val="single" w:sz="4" w:space="1" w:color="auto"/>
        </w:pBdr>
        <w:spacing w:after="0" w:line="240" w:lineRule="auto"/>
        <w:ind w:left="0"/>
        <w:jc w:val="both"/>
        <w:rPr>
          <w:rFonts w:ascii="Times New Roman" w:hAnsi="Times New Roman" w:cs="Times New Roman"/>
          <w:iCs/>
          <w:sz w:val="24"/>
          <w:szCs w:val="24"/>
        </w:rPr>
      </w:pPr>
      <w:r w:rsidRPr="00995832">
        <w:rPr>
          <w:rFonts w:ascii="Times New Roman" w:hAnsi="Times New Roman" w:cs="Times New Roman"/>
          <w:b/>
          <w:iCs/>
          <w:sz w:val="24"/>
          <w:szCs w:val="24"/>
        </w:rPr>
        <w:t>1</w:t>
      </w:r>
      <w:r w:rsidR="006C605A" w:rsidRPr="00995832">
        <w:rPr>
          <w:rFonts w:ascii="Times New Roman" w:hAnsi="Times New Roman" w:cs="Times New Roman"/>
          <w:b/>
          <w:iCs/>
          <w:sz w:val="24"/>
          <w:szCs w:val="24"/>
        </w:rPr>
        <w:t>8.</w:t>
      </w:r>
      <w:r w:rsidR="006C605A">
        <w:rPr>
          <w:rFonts w:ascii="Times New Roman" w:hAnsi="Times New Roman" w:cs="Times New Roman"/>
          <w:iCs/>
          <w:sz w:val="24"/>
          <w:szCs w:val="24"/>
        </w:rPr>
        <w:tab/>
      </w:r>
      <w:r w:rsidR="00AB022D" w:rsidRPr="00FC3D48">
        <w:rPr>
          <w:rFonts w:ascii="Times New Roman" w:hAnsi="Times New Roman" w:cs="Times New Roman"/>
          <w:iCs/>
          <w:sz w:val="24"/>
          <w:szCs w:val="24"/>
        </w:rPr>
        <w:t xml:space="preserve">Декларация № 1 за обстоятелствата по чл. 3 и чл. 4 от Закона за малките и средните предприятия – попълнена по образец, подписана с КЕП и прикачена в ИСУН 2020. </w:t>
      </w:r>
    </w:p>
    <w:p w14:paraId="5D523101" w14:textId="19976654" w:rsidR="00AB022D" w:rsidRPr="00DB0E29" w:rsidRDefault="00AB022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DB0E29">
        <w:rPr>
          <w:rFonts w:ascii="Times New Roman" w:hAnsi="Times New Roman" w:cs="Times New Roman"/>
          <w:i/>
          <w:iCs/>
          <w:sz w:val="24"/>
          <w:szCs w:val="24"/>
        </w:rPr>
        <w:t>(документът е задължителен за кандидати – юридически лица, регистрирани по Търговския закон)</w:t>
      </w:r>
    </w:p>
    <w:p w14:paraId="603D5332" w14:textId="77777777" w:rsidR="007965ED" w:rsidRPr="00FC3D48"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17C6A64F" w14:textId="35D83924" w:rsidR="000A25A0" w:rsidRDefault="000A25A0" w:rsidP="00DB0E29">
      <w:pPr>
        <w:pStyle w:val="ListParagraph"/>
        <w:numPr>
          <w:ilvl w:val="0"/>
          <w:numId w:val="4"/>
        </w:numPr>
        <w:pBdr>
          <w:top w:val="single" w:sz="4" w:space="1" w:color="auto"/>
          <w:left w:val="single" w:sz="4" w:space="0" w:color="auto"/>
          <w:bottom w:val="single" w:sz="4" w:space="1" w:color="auto"/>
          <w:right w:val="single" w:sz="4" w:space="1" w:color="auto"/>
        </w:pBdr>
        <w:tabs>
          <w:tab w:val="clear" w:pos="1170"/>
          <w:tab w:val="num" w:pos="630"/>
        </w:tabs>
        <w:ind w:left="0" w:firstLine="0"/>
        <w:rPr>
          <w:rFonts w:ascii="Times New Roman" w:hAnsi="Times New Roman" w:cs="Times New Roman"/>
          <w:sz w:val="24"/>
          <w:szCs w:val="24"/>
        </w:rPr>
      </w:pPr>
      <w:r w:rsidRPr="00FC3D48">
        <w:rPr>
          <w:rFonts w:ascii="Times New Roman" w:hAnsi="Times New Roman" w:cs="Times New Roman"/>
          <w:sz w:val="24"/>
          <w:szCs w:val="24"/>
        </w:rPr>
        <w:t>Декларация № 2, че кандидатът е запознат с условията за кандидатстване – попълнена по образец, подписана с КЕП и прикачена в ИСУН 2020.</w:t>
      </w:r>
    </w:p>
    <w:p w14:paraId="4314F62A" w14:textId="31C782E0" w:rsidR="007965ED" w:rsidRPr="00DB0E29" w:rsidRDefault="007965ED" w:rsidP="00DB0E29">
      <w:pPr>
        <w:pStyle w:val="ListParagraph"/>
        <w:pBdr>
          <w:top w:val="single" w:sz="4" w:space="1" w:color="auto"/>
          <w:left w:val="single" w:sz="4" w:space="0" w:color="auto"/>
          <w:bottom w:val="single" w:sz="4" w:space="1" w:color="auto"/>
          <w:right w:val="single" w:sz="4" w:space="1" w:color="auto"/>
        </w:pBdr>
        <w:ind w:left="0"/>
        <w:rPr>
          <w:rFonts w:ascii="Times New Roman" w:hAnsi="Times New Roman" w:cs="Times New Roman"/>
          <w:sz w:val="24"/>
          <w:szCs w:val="24"/>
          <w:lang w:val="en-US"/>
        </w:rPr>
      </w:pPr>
      <w:r w:rsidRPr="007965ED">
        <w:rPr>
          <w:rFonts w:ascii="Times New Roman" w:hAnsi="Times New Roman" w:cs="Times New Roman"/>
          <w:sz w:val="24"/>
          <w:szCs w:val="24"/>
        </w:rPr>
        <w:t>(</w:t>
      </w:r>
      <w:r w:rsidRPr="00DB0E29">
        <w:rPr>
          <w:rFonts w:ascii="Times New Roman" w:hAnsi="Times New Roman" w:cs="Times New Roman"/>
          <w:i/>
          <w:iCs/>
          <w:sz w:val="24"/>
          <w:szCs w:val="24"/>
        </w:rPr>
        <w:t>документът е задължителен за всички кандидати</w:t>
      </w:r>
      <w:r>
        <w:rPr>
          <w:rFonts w:ascii="Times New Roman" w:hAnsi="Times New Roman" w:cs="Times New Roman"/>
          <w:i/>
          <w:iCs/>
          <w:sz w:val="24"/>
          <w:szCs w:val="24"/>
          <w:lang w:val="en-US"/>
        </w:rPr>
        <w:t>)</w:t>
      </w:r>
    </w:p>
    <w:p w14:paraId="482AA38D" w14:textId="01474098" w:rsidR="000A25A0" w:rsidRPr="00865A57" w:rsidRDefault="00AB022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20</w:t>
      </w:r>
      <w:r>
        <w:rPr>
          <w:rFonts w:ascii="Times New Roman" w:hAnsi="Times New Roman" w:cs="Times New Roman"/>
          <w:iCs/>
          <w:sz w:val="24"/>
          <w:szCs w:val="24"/>
        </w:rPr>
        <w:t xml:space="preserve"> </w:t>
      </w:r>
      <w:r w:rsidR="00496944">
        <w:rPr>
          <w:rFonts w:ascii="Times New Roman" w:hAnsi="Times New Roman" w:cs="Times New Roman"/>
          <w:iCs/>
          <w:sz w:val="24"/>
          <w:szCs w:val="24"/>
        </w:rPr>
        <w:t>.</w:t>
      </w:r>
      <w:r w:rsidR="000A25A0" w:rsidRPr="00865A57">
        <w:rPr>
          <w:rFonts w:ascii="Times New Roman" w:hAnsi="Times New Roman" w:cs="Times New Roman"/>
          <w:iCs/>
          <w:sz w:val="24"/>
          <w:szCs w:val="24"/>
        </w:rPr>
        <w:t>Декларация № 3 по чл. 25, ал. 2 от Закона за управление на средствата от европейските структурни и инвестиционни фондове – попълнена по образец, подписана с КЕП  и  прикачена в ИСУН 2020.</w:t>
      </w:r>
    </w:p>
    <w:p w14:paraId="26D12660" w14:textId="4DF49973" w:rsidR="000A25A0" w:rsidRPr="00DB0E29"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r w:rsidRPr="00DB0E29">
        <w:rPr>
          <w:rFonts w:ascii="Times New Roman" w:hAnsi="Times New Roman" w:cs="Times New Roman"/>
          <w:i/>
          <w:iCs/>
          <w:sz w:val="24"/>
          <w:szCs w:val="24"/>
        </w:rPr>
        <w:t>(документът е задължителен за всички кандидати</w:t>
      </w:r>
      <w:r w:rsidRPr="00DB0E29">
        <w:rPr>
          <w:rFonts w:ascii="Times New Roman" w:hAnsi="Times New Roman" w:cs="Times New Roman"/>
          <w:i/>
          <w:iCs/>
          <w:sz w:val="24"/>
          <w:szCs w:val="24"/>
          <w:lang w:val="en-US"/>
        </w:rPr>
        <w:t>)</w:t>
      </w:r>
    </w:p>
    <w:p w14:paraId="76C8776D" w14:textId="77777777" w:rsidR="007965ED" w:rsidRPr="00865A57"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40B9F5A9" w14:textId="2585C4BD" w:rsidR="000A25A0" w:rsidRPr="00865A57" w:rsidRDefault="00496944"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w:t>
      </w:r>
      <w:r w:rsidR="00AB022D" w:rsidRPr="0084095D">
        <w:rPr>
          <w:rFonts w:ascii="Times New Roman" w:hAnsi="Times New Roman" w:cs="Times New Roman"/>
          <w:b/>
          <w:iCs/>
          <w:sz w:val="24"/>
          <w:szCs w:val="24"/>
        </w:rPr>
        <w:t>1</w:t>
      </w:r>
      <w:r>
        <w:rPr>
          <w:rFonts w:ascii="Times New Roman" w:hAnsi="Times New Roman" w:cs="Times New Roman"/>
          <w:iCs/>
          <w:sz w:val="24"/>
          <w:szCs w:val="24"/>
        </w:rPr>
        <w:t>.</w:t>
      </w:r>
      <w:r w:rsidR="00AB022D">
        <w:rPr>
          <w:rFonts w:ascii="Times New Roman" w:hAnsi="Times New Roman" w:cs="Times New Roman"/>
          <w:iCs/>
          <w:sz w:val="24"/>
          <w:szCs w:val="24"/>
        </w:rPr>
        <w:t xml:space="preserve"> </w:t>
      </w:r>
      <w:r w:rsidR="000A25A0" w:rsidRPr="00865A57">
        <w:rPr>
          <w:rFonts w:ascii="Times New Roman" w:hAnsi="Times New Roman" w:cs="Times New Roman"/>
          <w:iCs/>
          <w:sz w:val="24"/>
          <w:szCs w:val="24"/>
        </w:rPr>
        <w:t>Декларация № 4 за съгласие данните на кандидата да бъдат предоставени на НСИ по служебен път – попълнена по образец, подписана с КЕП  и  прикачена в ИСУН 2020.</w:t>
      </w:r>
    </w:p>
    <w:p w14:paraId="3912247E" w14:textId="3BAFB4F5" w:rsidR="000A25A0" w:rsidRPr="00DB0E29"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r w:rsidRPr="00DB0E29">
        <w:rPr>
          <w:rFonts w:ascii="Times New Roman" w:hAnsi="Times New Roman" w:cs="Times New Roman"/>
          <w:i/>
          <w:iCs/>
          <w:sz w:val="24"/>
          <w:szCs w:val="24"/>
        </w:rPr>
        <w:t>(документът е задължителен за всички кандидати</w:t>
      </w:r>
      <w:r w:rsidRPr="00DB0E29">
        <w:rPr>
          <w:rFonts w:ascii="Times New Roman" w:hAnsi="Times New Roman" w:cs="Times New Roman"/>
          <w:i/>
          <w:iCs/>
          <w:sz w:val="24"/>
          <w:szCs w:val="24"/>
          <w:lang w:val="en-US"/>
        </w:rPr>
        <w:t>)</w:t>
      </w:r>
    </w:p>
    <w:p w14:paraId="5C6CB1BD" w14:textId="77777777" w:rsidR="007965ED" w:rsidRPr="00865A57"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080ED649" w14:textId="17D93F03" w:rsidR="000A25A0" w:rsidRPr="00865A57" w:rsidRDefault="00496944"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w:t>
      </w:r>
      <w:r w:rsidR="00AB022D" w:rsidRPr="0084095D">
        <w:rPr>
          <w:rFonts w:ascii="Times New Roman" w:hAnsi="Times New Roman" w:cs="Times New Roman"/>
          <w:b/>
          <w:iCs/>
          <w:sz w:val="24"/>
          <w:szCs w:val="24"/>
        </w:rPr>
        <w:t>2</w:t>
      </w:r>
      <w:r w:rsidR="00AB022D">
        <w:rPr>
          <w:rFonts w:ascii="Times New Roman" w:hAnsi="Times New Roman" w:cs="Times New Roman"/>
          <w:iCs/>
          <w:sz w:val="24"/>
          <w:szCs w:val="24"/>
        </w:rPr>
        <w:t xml:space="preserve">. </w:t>
      </w:r>
      <w:r w:rsidR="000A25A0" w:rsidRPr="00865A57">
        <w:rPr>
          <w:rFonts w:ascii="Times New Roman" w:hAnsi="Times New Roman" w:cs="Times New Roman"/>
          <w:iCs/>
          <w:sz w:val="24"/>
          <w:szCs w:val="24"/>
        </w:rPr>
        <w:t>Декларация № 5 за държавни помощи– попълнена по образец, подписана с КЕП и прикачена в ИСУН 2020, когато е приложимо.</w:t>
      </w:r>
    </w:p>
    <w:p w14:paraId="3C3F6033" w14:textId="5EBDEF39" w:rsidR="000A25A0" w:rsidRPr="00DB0E29"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r w:rsidRPr="00DB0E29">
        <w:rPr>
          <w:rFonts w:ascii="Times New Roman" w:hAnsi="Times New Roman" w:cs="Times New Roman"/>
          <w:i/>
          <w:iCs/>
          <w:sz w:val="24"/>
          <w:szCs w:val="24"/>
        </w:rPr>
        <w:t>(документът е задължителен за всички кандидати</w:t>
      </w:r>
      <w:r w:rsidRPr="00DB0E29">
        <w:rPr>
          <w:rFonts w:ascii="Times New Roman" w:hAnsi="Times New Roman" w:cs="Times New Roman"/>
          <w:i/>
          <w:iCs/>
          <w:sz w:val="24"/>
          <w:szCs w:val="24"/>
          <w:lang w:val="en-US"/>
        </w:rPr>
        <w:t>)</w:t>
      </w:r>
    </w:p>
    <w:p w14:paraId="74A994C8" w14:textId="77777777" w:rsidR="007965ED" w:rsidRPr="00865A57"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665A4869" w14:textId="00062866" w:rsidR="000A25A0" w:rsidRPr="00865A57" w:rsidRDefault="00496944"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w:t>
      </w:r>
      <w:r w:rsidR="00AB022D" w:rsidRPr="0084095D">
        <w:rPr>
          <w:rFonts w:ascii="Times New Roman" w:hAnsi="Times New Roman" w:cs="Times New Roman"/>
          <w:b/>
          <w:iCs/>
          <w:sz w:val="24"/>
          <w:szCs w:val="24"/>
        </w:rPr>
        <w:t>3</w:t>
      </w:r>
      <w:r w:rsidR="00AB022D">
        <w:rPr>
          <w:rFonts w:ascii="Times New Roman" w:hAnsi="Times New Roman" w:cs="Times New Roman"/>
          <w:iCs/>
          <w:sz w:val="24"/>
          <w:szCs w:val="24"/>
        </w:rPr>
        <w:t xml:space="preserve">. </w:t>
      </w:r>
      <w:r w:rsidR="000A25A0" w:rsidRPr="00865A57">
        <w:rPr>
          <w:rFonts w:ascii="Times New Roman" w:hAnsi="Times New Roman" w:cs="Times New Roman"/>
          <w:iCs/>
          <w:sz w:val="24"/>
          <w:szCs w:val="24"/>
        </w:rPr>
        <w:t>Декларация № 6 за административен и оперативен капацитет - попълнена по образец, подписана с КЕП и прикачена в ИСУН 2020.</w:t>
      </w:r>
    </w:p>
    <w:p w14:paraId="3098D3B7" w14:textId="378F3DD7" w:rsidR="000A25A0" w:rsidRPr="00DB0E29"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r w:rsidRPr="00DB0E29">
        <w:rPr>
          <w:rFonts w:ascii="Times New Roman" w:hAnsi="Times New Roman" w:cs="Times New Roman"/>
          <w:i/>
          <w:iCs/>
          <w:sz w:val="24"/>
          <w:szCs w:val="24"/>
        </w:rPr>
        <w:t>(документът е задължителен за всички кандидати</w:t>
      </w:r>
      <w:r w:rsidRPr="00DB0E29">
        <w:rPr>
          <w:rFonts w:ascii="Times New Roman" w:hAnsi="Times New Roman" w:cs="Times New Roman"/>
          <w:i/>
          <w:iCs/>
          <w:sz w:val="24"/>
          <w:szCs w:val="24"/>
          <w:lang w:val="en-US"/>
        </w:rPr>
        <w:t>)</w:t>
      </w:r>
    </w:p>
    <w:p w14:paraId="10178BB6" w14:textId="77777777" w:rsidR="007965ED" w:rsidRPr="00865A57"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58CCB806" w14:textId="5A4013BE" w:rsidR="000A25A0" w:rsidRDefault="00496944"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w:t>
      </w:r>
      <w:r w:rsidR="00AB022D" w:rsidRPr="0084095D">
        <w:rPr>
          <w:rFonts w:ascii="Times New Roman" w:hAnsi="Times New Roman" w:cs="Times New Roman"/>
          <w:b/>
          <w:iCs/>
          <w:sz w:val="24"/>
          <w:szCs w:val="24"/>
        </w:rPr>
        <w:t>4</w:t>
      </w:r>
      <w:r w:rsidRPr="0084095D">
        <w:rPr>
          <w:rFonts w:ascii="Times New Roman" w:hAnsi="Times New Roman" w:cs="Times New Roman"/>
          <w:b/>
          <w:iCs/>
          <w:sz w:val="24"/>
          <w:szCs w:val="24"/>
        </w:rPr>
        <w:t>.</w:t>
      </w:r>
      <w:r w:rsidR="00AB022D">
        <w:rPr>
          <w:rFonts w:ascii="Times New Roman" w:hAnsi="Times New Roman" w:cs="Times New Roman"/>
          <w:iCs/>
          <w:sz w:val="24"/>
          <w:szCs w:val="24"/>
        </w:rPr>
        <w:t xml:space="preserve"> </w:t>
      </w:r>
      <w:r w:rsidR="000A25A0" w:rsidRPr="00865A57">
        <w:rPr>
          <w:rFonts w:ascii="Times New Roman" w:hAnsi="Times New Roman" w:cs="Times New Roman"/>
          <w:iCs/>
          <w:sz w:val="24"/>
          <w:szCs w:val="24"/>
        </w:rPr>
        <w:t>Декларация № 8 за нередности. Декларацията е задължителен документ на етап кандидатстване, преди подписване на административния договор за предоставяне на безвъзмездна финансова помощ, при подаване на документи за осъществяване на последващ контрол и на етап подаване на искане за плащане, съответно към датата на подаване на Формуляра за кандидатстване, към датата на подписване на административния договор, към датата на подаване на документи за осъществяване на последващ контрол и към датата на подаване на искане за плащане.</w:t>
      </w:r>
    </w:p>
    <w:p w14:paraId="67423630" w14:textId="0D443CAC" w:rsidR="0084095D" w:rsidRPr="00DB0E29"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r w:rsidRPr="00DB0E29">
        <w:rPr>
          <w:rFonts w:ascii="Times New Roman" w:hAnsi="Times New Roman" w:cs="Times New Roman"/>
          <w:i/>
          <w:iCs/>
          <w:sz w:val="24"/>
          <w:szCs w:val="24"/>
        </w:rPr>
        <w:t>(документът е задължителен за всички кандидати</w:t>
      </w:r>
      <w:r w:rsidRPr="00DB0E29">
        <w:rPr>
          <w:rFonts w:ascii="Times New Roman" w:hAnsi="Times New Roman" w:cs="Times New Roman"/>
          <w:i/>
          <w:iCs/>
          <w:sz w:val="24"/>
          <w:szCs w:val="24"/>
          <w:lang w:val="en-US"/>
        </w:rPr>
        <w:t>)</w:t>
      </w:r>
    </w:p>
    <w:p w14:paraId="22C8393A" w14:textId="77777777" w:rsidR="007965ED" w:rsidRPr="00865A57"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212EA650" w14:textId="758CCCC9" w:rsidR="000A25A0" w:rsidRDefault="00496944"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w:t>
      </w:r>
      <w:r w:rsidR="00AB022D" w:rsidRPr="0084095D">
        <w:rPr>
          <w:rFonts w:ascii="Times New Roman" w:hAnsi="Times New Roman" w:cs="Times New Roman"/>
          <w:b/>
          <w:iCs/>
          <w:sz w:val="24"/>
          <w:szCs w:val="24"/>
        </w:rPr>
        <w:t>5</w:t>
      </w:r>
      <w:r>
        <w:rPr>
          <w:rFonts w:ascii="Times New Roman" w:hAnsi="Times New Roman" w:cs="Times New Roman"/>
          <w:iCs/>
          <w:sz w:val="24"/>
          <w:szCs w:val="24"/>
        </w:rPr>
        <w:t>.</w:t>
      </w:r>
      <w:r w:rsidR="00AB022D">
        <w:rPr>
          <w:rFonts w:ascii="Times New Roman" w:hAnsi="Times New Roman" w:cs="Times New Roman"/>
          <w:iCs/>
          <w:sz w:val="24"/>
          <w:szCs w:val="24"/>
        </w:rPr>
        <w:t xml:space="preserve"> </w:t>
      </w:r>
      <w:r w:rsidR="000A25A0" w:rsidRPr="00865A57">
        <w:rPr>
          <w:rFonts w:ascii="Times New Roman" w:hAnsi="Times New Roman" w:cs="Times New Roman"/>
          <w:iCs/>
          <w:sz w:val="24"/>
          <w:szCs w:val="24"/>
        </w:rPr>
        <w:t xml:space="preserve">Декларация № 9 за липса на конфликт на интереси, подписана с КЕП и прикачена в ИСУН 2020. Декларацията е задължителен документ на етап кандидатстване, преди подписване на АДБФП, при </w:t>
      </w:r>
      <w:r w:rsidR="000A25A0" w:rsidRPr="00865A57">
        <w:rPr>
          <w:rFonts w:ascii="Times New Roman" w:hAnsi="Times New Roman" w:cs="Times New Roman"/>
          <w:iCs/>
          <w:sz w:val="24"/>
          <w:szCs w:val="24"/>
        </w:rPr>
        <w:lastRenderedPageBreak/>
        <w:t>подаване на документи за осъществяване на последващ контрол и на етап подаване на искане за плащане, съответно към датата на подаване на Формуляра за кандидатстване, към датата на подписване на АДБФП, към датата на подаване на документи за осъществяване на последващ контрол и към датата на подаване на искане за плащане.</w:t>
      </w:r>
    </w:p>
    <w:p w14:paraId="35992665" w14:textId="0DD8449D" w:rsidR="007965ED" w:rsidRPr="00DB0E29"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r w:rsidRPr="00DB0E29">
        <w:rPr>
          <w:rFonts w:ascii="Times New Roman" w:hAnsi="Times New Roman" w:cs="Times New Roman"/>
          <w:i/>
          <w:iCs/>
          <w:sz w:val="24"/>
          <w:szCs w:val="24"/>
        </w:rPr>
        <w:t>(документът е задължителен за всички кандидати</w:t>
      </w:r>
      <w:r w:rsidRPr="00DB0E29">
        <w:rPr>
          <w:rFonts w:ascii="Times New Roman" w:hAnsi="Times New Roman" w:cs="Times New Roman"/>
          <w:i/>
          <w:iCs/>
          <w:sz w:val="24"/>
          <w:szCs w:val="24"/>
          <w:lang w:val="en-US"/>
        </w:rPr>
        <w:t>)</w:t>
      </w:r>
    </w:p>
    <w:p w14:paraId="77CE956F" w14:textId="77777777" w:rsidR="007965ED"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79D452D9" w14:textId="01301E3F" w:rsidR="000A25A0" w:rsidRDefault="00496944"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w:t>
      </w:r>
      <w:r w:rsidR="00AB022D" w:rsidRPr="0084095D">
        <w:rPr>
          <w:rFonts w:ascii="Times New Roman" w:hAnsi="Times New Roman" w:cs="Times New Roman"/>
          <w:b/>
          <w:iCs/>
          <w:sz w:val="24"/>
          <w:szCs w:val="24"/>
        </w:rPr>
        <w:t>6</w:t>
      </w:r>
      <w:r w:rsidRPr="0084095D">
        <w:rPr>
          <w:rFonts w:ascii="Times New Roman" w:hAnsi="Times New Roman" w:cs="Times New Roman"/>
          <w:b/>
          <w:iCs/>
          <w:sz w:val="24"/>
          <w:szCs w:val="24"/>
        </w:rPr>
        <w:t>.</w:t>
      </w:r>
      <w:r w:rsidR="00AB022D">
        <w:rPr>
          <w:rFonts w:ascii="Times New Roman" w:hAnsi="Times New Roman" w:cs="Times New Roman"/>
          <w:iCs/>
          <w:sz w:val="24"/>
          <w:szCs w:val="24"/>
        </w:rPr>
        <w:t xml:space="preserve"> </w:t>
      </w:r>
      <w:r w:rsidR="000A25A0" w:rsidRPr="00865A57">
        <w:rPr>
          <w:rFonts w:ascii="Times New Roman" w:hAnsi="Times New Roman" w:cs="Times New Roman"/>
          <w:iCs/>
          <w:sz w:val="24"/>
          <w:szCs w:val="24"/>
        </w:rPr>
        <w:t>Декларация № 10 за свързаност по смисъла на § 1, т. 13 и т. 14 от допълнителните разпоредби на ЗППЦК. Декларацията е задължителен документ на етап кандидатстване, преди подписване на АДБФП, при подаване на документи за осъществяване на последващ контрол и на етап подаване на искане за плащане, съответно към датата на подаване на Формуляра за кандидатстване, към датата на подписване на АДБФП, към датата на подаване на документи за осъществяване на последващ контрол и към датата на подаване на искане за плащане.</w:t>
      </w:r>
    </w:p>
    <w:p w14:paraId="2E04FCBA" w14:textId="3CCD025E" w:rsidR="001D1A40" w:rsidRPr="00DB0E29"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lang w:val="en-US"/>
        </w:rPr>
      </w:pPr>
      <w:r w:rsidRPr="00DB0E29">
        <w:rPr>
          <w:rFonts w:ascii="Times New Roman" w:hAnsi="Times New Roman" w:cs="Times New Roman"/>
          <w:i/>
          <w:iCs/>
          <w:sz w:val="24"/>
          <w:szCs w:val="24"/>
        </w:rPr>
        <w:t>(документът е задължителен за всички кандидати</w:t>
      </w:r>
      <w:r w:rsidRPr="00DB0E29">
        <w:rPr>
          <w:rFonts w:ascii="Times New Roman" w:hAnsi="Times New Roman" w:cs="Times New Roman"/>
          <w:i/>
          <w:iCs/>
          <w:sz w:val="24"/>
          <w:szCs w:val="24"/>
          <w:lang w:val="en-US"/>
        </w:rPr>
        <w:t>)</w:t>
      </w:r>
    </w:p>
    <w:p w14:paraId="7DA546D2" w14:textId="77777777" w:rsidR="007965ED" w:rsidRDefault="007965ED"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13E3450A" w14:textId="5AC559C8" w:rsidR="001D1A40" w:rsidRPr="001D1A40" w:rsidRDefault="001D1A40"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937ED0">
        <w:rPr>
          <w:rFonts w:ascii="Times New Roman" w:hAnsi="Times New Roman" w:cs="Times New Roman"/>
          <w:b/>
          <w:iCs/>
          <w:sz w:val="24"/>
          <w:szCs w:val="24"/>
        </w:rPr>
        <w:t>27</w:t>
      </w:r>
      <w:r>
        <w:rPr>
          <w:rFonts w:ascii="Times New Roman" w:hAnsi="Times New Roman" w:cs="Times New Roman"/>
          <w:iCs/>
          <w:sz w:val="24"/>
          <w:szCs w:val="24"/>
        </w:rPr>
        <w:t xml:space="preserve">. </w:t>
      </w:r>
      <w:r w:rsidR="00947230">
        <w:rPr>
          <w:rFonts w:ascii="Times New Roman" w:hAnsi="Times New Roman" w:cs="Times New Roman"/>
          <w:iCs/>
          <w:sz w:val="24"/>
          <w:szCs w:val="24"/>
        </w:rPr>
        <w:t>Декларация № 11</w:t>
      </w:r>
      <w:r w:rsidRPr="001D1A40">
        <w:rPr>
          <w:rFonts w:ascii="Times New Roman" w:hAnsi="Times New Roman" w:cs="Times New Roman"/>
          <w:iCs/>
          <w:sz w:val="24"/>
          <w:szCs w:val="24"/>
        </w:rPr>
        <w:t xml:space="preserve"> по чл.137 от Регламент (ЕС, Евратом) 2018/1046 на Европейския парламент и на Съвета от 18 юли 2018 година за финансовите правила, приложими за общия бюджет на Съюза.</w:t>
      </w:r>
    </w:p>
    <w:p w14:paraId="10DC4A1B" w14:textId="5055EE5E" w:rsidR="001D1A40" w:rsidRDefault="001D1A40"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DB0E29">
        <w:rPr>
          <w:rFonts w:ascii="Times New Roman" w:hAnsi="Times New Roman" w:cs="Times New Roman"/>
          <w:i/>
          <w:iCs/>
          <w:sz w:val="24"/>
          <w:szCs w:val="24"/>
        </w:rPr>
        <w:t>(документът е задължителен за всички кандидати)</w:t>
      </w:r>
    </w:p>
    <w:p w14:paraId="0BA67CC5" w14:textId="77777777" w:rsidR="001D1A40" w:rsidRPr="001D1A40" w:rsidRDefault="001D1A40" w:rsidP="00DB0E29">
      <w:pPr>
        <w:pBdr>
          <w:top w:val="single" w:sz="4" w:space="1" w:color="auto"/>
          <w:left w:val="single" w:sz="4" w:space="0"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30043E0B" w14:textId="344BC9A0" w:rsidR="0084095D" w:rsidRDefault="001D1A4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DB0E29">
        <w:rPr>
          <w:rFonts w:ascii="Times New Roman" w:hAnsi="Times New Roman" w:cs="Times New Roman"/>
          <w:b/>
          <w:iCs/>
          <w:sz w:val="24"/>
          <w:szCs w:val="24"/>
        </w:rPr>
        <w:t>28</w:t>
      </w:r>
      <w:r>
        <w:rPr>
          <w:rFonts w:ascii="Times New Roman" w:hAnsi="Times New Roman" w:cs="Times New Roman"/>
          <w:iCs/>
          <w:sz w:val="24"/>
          <w:szCs w:val="24"/>
        </w:rPr>
        <w:t xml:space="preserve">. </w:t>
      </w:r>
      <w:r w:rsidRPr="001D1A40">
        <w:rPr>
          <w:rFonts w:ascii="Times New Roman" w:hAnsi="Times New Roman" w:cs="Times New Roman"/>
          <w:iCs/>
          <w:sz w:val="24"/>
          <w:szCs w:val="24"/>
        </w:rPr>
        <w:t>Декларация за наличие на финансов капацитет на кандидата, включваща финансов план за изпълнение на проекта, с посочени: етапи на изпълнение и източници за финансиране на всеки един етап от проектното предложение, за доказване, че кандидатът ще поддържа своята дейност през целия период, през който се осъществява проекта.</w:t>
      </w:r>
    </w:p>
    <w:p w14:paraId="5A82CD6C" w14:textId="4B47B883" w:rsidR="001D1A40" w:rsidRDefault="001D1A4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1D1A40">
        <w:rPr>
          <w:rFonts w:ascii="Times New Roman" w:hAnsi="Times New Roman" w:cs="Times New Roman"/>
          <w:iCs/>
          <w:sz w:val="24"/>
          <w:szCs w:val="24"/>
        </w:rPr>
        <w:t>(</w:t>
      </w:r>
      <w:r w:rsidRPr="00DB0E29">
        <w:rPr>
          <w:rFonts w:ascii="Times New Roman" w:hAnsi="Times New Roman" w:cs="Times New Roman"/>
          <w:i/>
          <w:iCs/>
          <w:sz w:val="24"/>
          <w:szCs w:val="24"/>
        </w:rPr>
        <w:t>документът е задължителен за всички кандидати и е в свободен текст, съобразно спецификата на проектното предложение)</w:t>
      </w:r>
    </w:p>
    <w:p w14:paraId="197E56BA" w14:textId="77777777" w:rsidR="007965ED" w:rsidRDefault="007965E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p>
    <w:p w14:paraId="617B4225" w14:textId="38721552" w:rsidR="000A25A0" w:rsidRPr="00865A57" w:rsidRDefault="00496944"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sidRPr="0084095D">
        <w:rPr>
          <w:rFonts w:ascii="Times New Roman" w:hAnsi="Times New Roman" w:cs="Times New Roman"/>
          <w:b/>
          <w:iCs/>
          <w:sz w:val="24"/>
          <w:szCs w:val="24"/>
        </w:rPr>
        <w:t>2</w:t>
      </w:r>
      <w:r w:rsidR="001D1A40">
        <w:rPr>
          <w:rFonts w:ascii="Times New Roman" w:hAnsi="Times New Roman" w:cs="Times New Roman"/>
          <w:b/>
          <w:iCs/>
          <w:sz w:val="24"/>
          <w:szCs w:val="24"/>
        </w:rPr>
        <w:t>9</w:t>
      </w:r>
      <w:r w:rsidRPr="0084095D">
        <w:rPr>
          <w:rFonts w:ascii="Times New Roman" w:hAnsi="Times New Roman" w:cs="Times New Roman"/>
          <w:b/>
          <w:iCs/>
          <w:sz w:val="24"/>
          <w:szCs w:val="24"/>
        </w:rPr>
        <w:t>.</w:t>
      </w:r>
      <w:r w:rsidR="0084095D">
        <w:rPr>
          <w:rFonts w:ascii="Times New Roman" w:hAnsi="Times New Roman" w:cs="Times New Roman"/>
          <w:iCs/>
          <w:sz w:val="24"/>
          <w:szCs w:val="24"/>
          <w:lang w:val="en-US"/>
        </w:rPr>
        <w:t xml:space="preserve"> </w:t>
      </w:r>
      <w:r w:rsidR="000A25A0" w:rsidRPr="00865A57">
        <w:rPr>
          <w:rFonts w:ascii="Times New Roman" w:hAnsi="Times New Roman" w:cs="Times New Roman"/>
          <w:iCs/>
          <w:sz w:val="24"/>
          <w:szCs w:val="24"/>
        </w:rPr>
        <w:t>Актуална скица на имота по т.5-при</w:t>
      </w:r>
      <w:r w:rsidR="001058D7">
        <w:rPr>
          <w:rFonts w:ascii="Times New Roman" w:hAnsi="Times New Roman" w:cs="Times New Roman"/>
          <w:iCs/>
          <w:sz w:val="24"/>
          <w:szCs w:val="24"/>
        </w:rPr>
        <w:t>к</w:t>
      </w:r>
      <w:r w:rsidR="000A25A0" w:rsidRPr="00865A57">
        <w:rPr>
          <w:rFonts w:ascii="Times New Roman" w:hAnsi="Times New Roman" w:cs="Times New Roman"/>
          <w:iCs/>
          <w:sz w:val="24"/>
          <w:szCs w:val="24"/>
        </w:rPr>
        <w:t>ачена в ИСУН 2020.</w:t>
      </w:r>
    </w:p>
    <w:p w14:paraId="50A57442" w14:textId="2DCD0431" w:rsidR="000A25A0"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865A57">
        <w:rPr>
          <w:rFonts w:ascii="Times New Roman" w:hAnsi="Times New Roman" w:cs="Times New Roman"/>
          <w:i/>
          <w:iCs/>
          <w:sz w:val="24"/>
          <w:szCs w:val="24"/>
        </w:rPr>
        <w:t>(Само за проекти, които включват СМР)</w:t>
      </w:r>
    </w:p>
    <w:p w14:paraId="2D268E43" w14:textId="77777777" w:rsidR="0084095D" w:rsidRPr="00865A57"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7669FA9D" w14:textId="13943997" w:rsidR="000A25A0" w:rsidRPr="00865A57" w:rsidRDefault="001D1A4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Cs/>
          <w:sz w:val="24"/>
          <w:szCs w:val="24"/>
        </w:rPr>
      </w:pPr>
      <w:r>
        <w:rPr>
          <w:rFonts w:ascii="Times New Roman" w:hAnsi="Times New Roman" w:cs="Times New Roman"/>
          <w:b/>
          <w:iCs/>
          <w:sz w:val="24"/>
          <w:szCs w:val="24"/>
        </w:rPr>
        <w:t>30</w:t>
      </w:r>
      <w:r w:rsidR="00496944" w:rsidRPr="0084095D">
        <w:rPr>
          <w:rFonts w:ascii="Times New Roman" w:hAnsi="Times New Roman" w:cs="Times New Roman"/>
          <w:b/>
          <w:iCs/>
          <w:sz w:val="24"/>
          <w:szCs w:val="24"/>
        </w:rPr>
        <w:t>.</w:t>
      </w:r>
      <w:r w:rsidR="0084095D">
        <w:rPr>
          <w:rFonts w:ascii="Times New Roman" w:hAnsi="Times New Roman" w:cs="Times New Roman"/>
          <w:iCs/>
          <w:sz w:val="24"/>
          <w:szCs w:val="24"/>
          <w:lang w:val="en-US"/>
        </w:rPr>
        <w:t xml:space="preserve"> </w:t>
      </w:r>
      <w:r w:rsidR="000A25A0" w:rsidRPr="00865A57">
        <w:rPr>
          <w:rFonts w:ascii="Times New Roman" w:hAnsi="Times New Roman" w:cs="Times New Roman"/>
          <w:iCs/>
          <w:sz w:val="24"/>
          <w:szCs w:val="24"/>
        </w:rPr>
        <w:t>Анализ приходи-разходи по образец прикачен в ИСУН 2020.</w:t>
      </w:r>
    </w:p>
    <w:p w14:paraId="5AC055CA" w14:textId="3B2C7E9A" w:rsidR="000A25A0" w:rsidRDefault="000A25A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865A57">
        <w:rPr>
          <w:rFonts w:ascii="Times New Roman" w:hAnsi="Times New Roman" w:cs="Times New Roman"/>
          <w:i/>
          <w:iCs/>
          <w:sz w:val="24"/>
          <w:szCs w:val="24"/>
        </w:rPr>
        <w:t>(</w:t>
      </w:r>
      <w:r w:rsidR="00600211" w:rsidRPr="00865A57">
        <w:rPr>
          <w:rFonts w:ascii="Times New Roman" w:hAnsi="Times New Roman" w:cs="Times New Roman"/>
          <w:i/>
          <w:iCs/>
          <w:sz w:val="24"/>
          <w:szCs w:val="24"/>
        </w:rPr>
        <w:t>Документ</w:t>
      </w:r>
      <w:r w:rsidR="00600211">
        <w:rPr>
          <w:rFonts w:ascii="Times New Roman" w:hAnsi="Times New Roman" w:cs="Times New Roman"/>
          <w:i/>
          <w:iCs/>
          <w:sz w:val="24"/>
          <w:szCs w:val="24"/>
        </w:rPr>
        <w:t>ът</w:t>
      </w:r>
      <w:r w:rsidR="00600211" w:rsidRPr="00865A57">
        <w:rPr>
          <w:rFonts w:ascii="Times New Roman" w:hAnsi="Times New Roman" w:cs="Times New Roman"/>
          <w:i/>
          <w:iCs/>
          <w:sz w:val="24"/>
          <w:szCs w:val="24"/>
        </w:rPr>
        <w:t xml:space="preserve"> </w:t>
      </w:r>
      <w:r w:rsidRPr="00865A57">
        <w:rPr>
          <w:rFonts w:ascii="Times New Roman" w:hAnsi="Times New Roman" w:cs="Times New Roman"/>
          <w:i/>
          <w:iCs/>
          <w:sz w:val="24"/>
          <w:szCs w:val="24"/>
        </w:rPr>
        <w:t>се изисква за всички кандидати, чийто проекти няма да генерират приходи)</w:t>
      </w:r>
    </w:p>
    <w:p w14:paraId="3501A0C1" w14:textId="77777777" w:rsidR="0084095D" w:rsidRDefault="0084095D"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p>
    <w:p w14:paraId="0D53FAD0" w14:textId="760A88E2" w:rsidR="000B7ED3" w:rsidRPr="00DB0E29" w:rsidRDefault="001D1A40" w:rsidP="00DB0E29">
      <w:pPr>
        <w:pBdr>
          <w:top w:val="single" w:sz="4" w:space="1" w:color="auto"/>
          <w:left w:val="single" w:sz="4" w:space="1" w:color="auto"/>
          <w:bottom w:val="single" w:sz="4" w:space="1" w:color="auto"/>
          <w:right w:val="single" w:sz="4" w:space="1" w:color="auto"/>
        </w:pBdr>
        <w:spacing w:after="0" w:line="240" w:lineRule="auto"/>
        <w:jc w:val="both"/>
        <w:rPr>
          <w:rFonts w:ascii="Times New Roman" w:hAnsi="Times New Roman" w:cs="Times New Roman"/>
          <w:i/>
          <w:iCs/>
          <w:sz w:val="24"/>
          <w:szCs w:val="24"/>
        </w:rPr>
      </w:pPr>
      <w:r w:rsidRPr="00DB0E29">
        <w:rPr>
          <w:rFonts w:ascii="Times New Roman" w:hAnsi="Times New Roman" w:cs="Times New Roman"/>
          <w:b/>
          <w:sz w:val="24"/>
          <w:szCs w:val="24"/>
        </w:rPr>
        <w:t>31.</w:t>
      </w:r>
      <w:r w:rsidR="000B7ED3" w:rsidRPr="00DB0E29">
        <w:rPr>
          <w:rFonts w:ascii="Times New Roman" w:hAnsi="Times New Roman" w:cs="Times New Roman"/>
          <w:sz w:val="24"/>
          <w:szCs w:val="24"/>
        </w:rPr>
        <w:t xml:space="preserve">Бизнес план /по образец/ от лице с право да представлява кандидата или упълномощено лице, прикачен в ИСУН 2020. Бизнес планът обхваща период до 5 години за оборудване, а в случаите на инвестиция за строително-монтажни работи (СМР) периодът е за 10 години. Бизнес плана, трябва да бъде представен, сканиран и като електронен файл, в Excel. Представеният електронен файл трябва да е идентичен със сканирания документ.       </w:t>
      </w:r>
    </w:p>
    <w:p w14:paraId="75583450" w14:textId="77777777" w:rsidR="000B7ED3" w:rsidRPr="005A3026" w:rsidRDefault="000B7ED3" w:rsidP="00DB0E29">
      <w:p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jc w:val="both"/>
        <w:rPr>
          <w:rFonts w:ascii="Times New Roman" w:eastAsia="Times New Roman" w:hAnsi="Times New Roman" w:cs="Times New Roman"/>
          <w:sz w:val="24"/>
          <w:szCs w:val="24"/>
        </w:rPr>
      </w:pPr>
      <w:r w:rsidRPr="005A3026">
        <w:rPr>
          <w:rFonts w:ascii="Times New Roman" w:eastAsia="Times New Roman" w:hAnsi="Times New Roman" w:cs="Times New Roman"/>
          <w:sz w:val="24"/>
          <w:szCs w:val="24"/>
        </w:rPr>
        <w:t xml:space="preserve">За проверка на цените на прогнозните разходи, заложени от кандидатите в бизнес плановете им, УО на ПМДР прилага следния подход: </w:t>
      </w:r>
    </w:p>
    <w:p w14:paraId="53DBC77D" w14:textId="77777777" w:rsidR="000B7ED3" w:rsidRPr="005A3026" w:rsidRDefault="000B7ED3" w:rsidP="00DB0E29">
      <w:p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jc w:val="both"/>
        <w:rPr>
          <w:rFonts w:ascii="Times New Roman" w:eastAsia="Times New Roman" w:hAnsi="Times New Roman" w:cs="Times New Roman"/>
          <w:sz w:val="24"/>
          <w:szCs w:val="24"/>
        </w:rPr>
      </w:pPr>
      <w:r w:rsidRPr="005A3026">
        <w:rPr>
          <w:rFonts w:ascii="Times New Roman" w:eastAsia="Times New Roman" w:hAnsi="Times New Roman" w:cs="Times New Roman"/>
          <w:sz w:val="24"/>
          <w:szCs w:val="24"/>
        </w:rPr>
        <w:t>Оценителите проверяват поне 50% от прогнозните разходи, заложени в бизнес плана, които съответстват на  основните категории разходи като електричество, вода, заплати и (в случай на необходимост) амортизации и наеми и др. Ако гореспоменатите разходи не покриват 50% от разходите, заложени в бизнес плана за разликата до 50% се избират още оперативни разходи, включени в себестойността на продукцията.</w:t>
      </w:r>
    </w:p>
    <w:p w14:paraId="39E834BF" w14:textId="77777777" w:rsidR="000B7ED3" w:rsidRPr="0084095D" w:rsidRDefault="000B7ED3" w:rsidP="00DB0E29">
      <w:pPr>
        <w:numPr>
          <w:ilvl w:val="0"/>
          <w:numId w:val="12"/>
        </w:num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ind w:left="0" w:firstLine="0"/>
        <w:jc w:val="both"/>
        <w:rPr>
          <w:rFonts w:ascii="Times New Roman" w:eastAsia="Times New Roman" w:hAnsi="Times New Roman" w:cs="Times New Roman"/>
          <w:sz w:val="24"/>
          <w:szCs w:val="24"/>
        </w:rPr>
      </w:pPr>
      <w:r w:rsidRPr="005A3026">
        <w:rPr>
          <w:rFonts w:ascii="Times New Roman" w:eastAsia="Times New Roman" w:hAnsi="Times New Roman" w:cs="Times New Roman"/>
          <w:sz w:val="24"/>
          <w:szCs w:val="24"/>
        </w:rPr>
        <w:lastRenderedPageBreak/>
        <w:t xml:space="preserve">за разходи за ток, вода, заплати, амортизации и наеми оценителите ползват при проверката референтни цени или индекс от официална интернет страница,  утвърдени цени на национално ниво, данъчно признатият размер на разходите за амортизация, минимални разходи за работна заплата, изчислени на базата на минималния осигурителен доход по основни икономически дейности и квалификационни групи професии. В случай че </w:t>
      </w:r>
      <w:r w:rsidRPr="0084095D">
        <w:rPr>
          <w:rFonts w:ascii="Times New Roman" w:eastAsia="Times New Roman" w:hAnsi="Times New Roman" w:cs="Times New Roman"/>
          <w:sz w:val="24"/>
          <w:szCs w:val="24"/>
        </w:rPr>
        <w:t xml:space="preserve">бенефициентът представи предварителен договор с електроразпределително дружество или ВИК се признават цените по договора. </w:t>
      </w:r>
    </w:p>
    <w:p w14:paraId="54247C7B" w14:textId="17284B13" w:rsidR="000B7ED3" w:rsidRDefault="006C605A" w:rsidP="006C605A">
      <w:p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w:t>
      </w:r>
      <w:r w:rsidR="000B7ED3" w:rsidRPr="0084095D">
        <w:rPr>
          <w:rFonts w:ascii="Times New Roman" w:eastAsia="Times New Roman" w:hAnsi="Times New Roman" w:cs="Times New Roman"/>
          <w:sz w:val="24"/>
          <w:szCs w:val="24"/>
        </w:rPr>
        <w:t>а останалите оперативни разходи (без суровина) до 50%, се извършва пазарно проучване от произволни интернет страници и се изчислява средна пазарна цена,. Когато се установи, че цените на заложените оперативни разходи в бизнес плана на кандидата не отговарят на изчислената средна пазарна цена, получена на база интернет проучване, се допуска възможно отклонение до 30% от изчислената средна пазарна цена.</w:t>
      </w:r>
    </w:p>
    <w:p w14:paraId="4C6DFBB6" w14:textId="77777777" w:rsidR="004530CF" w:rsidRPr="005A3026" w:rsidRDefault="004530CF" w:rsidP="00DB0E29">
      <w:pPr>
        <w:pBdr>
          <w:top w:val="single" w:sz="4" w:space="1" w:color="auto"/>
          <w:left w:val="single" w:sz="4" w:space="1" w:color="auto"/>
          <w:bottom w:val="single" w:sz="4" w:space="1" w:color="auto"/>
          <w:right w:val="single" w:sz="4" w:space="1" w:color="auto"/>
        </w:pBdr>
        <w:spacing w:after="0" w:line="240" w:lineRule="auto"/>
        <w:ind w:firstLine="708"/>
        <w:jc w:val="both"/>
        <w:rPr>
          <w:rFonts w:ascii="Times New Roman" w:hAnsi="Times New Roman" w:cs="Times New Roman"/>
          <w:i/>
          <w:iCs/>
          <w:sz w:val="24"/>
          <w:szCs w:val="24"/>
        </w:rPr>
      </w:pPr>
      <w:r w:rsidRPr="005A3026">
        <w:rPr>
          <w:rFonts w:ascii="Times New Roman" w:hAnsi="Times New Roman" w:cs="Times New Roman"/>
          <w:i/>
          <w:iCs/>
          <w:sz w:val="24"/>
          <w:szCs w:val="24"/>
        </w:rPr>
        <w:t>(документът е задължителен за всички проектни предложения действащи като предприятия извършващи икономически дейност)</w:t>
      </w:r>
    </w:p>
    <w:p w14:paraId="0A6FF1F2" w14:textId="77777777" w:rsidR="004530CF" w:rsidRPr="0084095D" w:rsidRDefault="004530CF" w:rsidP="00DB0E29">
      <w:p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jc w:val="both"/>
        <w:rPr>
          <w:rFonts w:ascii="Times New Roman" w:eastAsia="Times New Roman" w:hAnsi="Times New Roman" w:cs="Times New Roman"/>
          <w:sz w:val="24"/>
          <w:szCs w:val="24"/>
        </w:rPr>
      </w:pPr>
    </w:p>
    <w:p w14:paraId="66929BB3" w14:textId="098ABA1D" w:rsidR="000B7ED3" w:rsidRPr="0084095D" w:rsidRDefault="005E7535" w:rsidP="00DB0E29">
      <w:p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jc w:val="both"/>
        <w:rPr>
          <w:rFonts w:ascii="Times New Roman" w:eastAsia="Times New Roman" w:hAnsi="Times New Roman" w:cs="Times New Roman"/>
          <w:sz w:val="24"/>
          <w:szCs w:val="24"/>
        </w:rPr>
      </w:pPr>
      <w:r w:rsidRPr="0084095D">
        <w:rPr>
          <w:rFonts w:ascii="Times New Roman" w:eastAsia="Times New Roman" w:hAnsi="Times New Roman" w:cs="Times New Roman"/>
          <w:b/>
          <w:sz w:val="24"/>
          <w:szCs w:val="24"/>
          <w:lang w:val="en-US"/>
        </w:rPr>
        <w:t>3</w:t>
      </w:r>
      <w:r w:rsidR="001D1A40">
        <w:rPr>
          <w:rFonts w:ascii="Times New Roman" w:eastAsia="Times New Roman" w:hAnsi="Times New Roman" w:cs="Times New Roman"/>
          <w:b/>
          <w:sz w:val="24"/>
          <w:szCs w:val="24"/>
        </w:rPr>
        <w:t>2</w:t>
      </w:r>
      <w:r w:rsidR="008F5D9E" w:rsidRPr="0084095D">
        <w:rPr>
          <w:rFonts w:ascii="Times New Roman" w:eastAsia="Times New Roman" w:hAnsi="Times New Roman" w:cs="Times New Roman"/>
          <w:b/>
          <w:sz w:val="24"/>
          <w:szCs w:val="24"/>
          <w:lang w:val="en-US"/>
        </w:rPr>
        <w:t>.</w:t>
      </w:r>
      <w:r w:rsidR="000B7ED3" w:rsidRPr="0084095D">
        <w:rPr>
          <w:rFonts w:ascii="Times New Roman" w:eastAsia="Times New Roman" w:hAnsi="Times New Roman" w:cs="Times New Roman"/>
          <w:sz w:val="24"/>
          <w:szCs w:val="24"/>
        </w:rPr>
        <w:t xml:space="preserve"> Отчет за заетите лица, средствата за работна заплата и други разходи за труд за последната финансова година, за кандидати, собственици на съществуващи стопанства. Посоченият документ е част от Годишния отчет за дейността на кандидата. Съгласно чл. 92, ал.З, чл.219, ал.4, чл.252, ал.2, чл.259, ал.З от ЗКПО и чл.51 от ЗДДФЛ, юридическите и физическите лица заедно с годишната данъчна декларация подават и Годишен отчет за дейността (в сила от 01.01.2010 г.). За кандидатите, които са регистрирани/установени в държава-членка на Европейското икономическо пространство - аналогичен документ, издаден от еквивалента организация в съответната държава, задължително придружен от превод на български език, заверен от кандидата.  </w:t>
      </w:r>
    </w:p>
    <w:p w14:paraId="216C1EA3" w14:textId="77777777" w:rsidR="000B7ED3" w:rsidRPr="005A3026" w:rsidRDefault="000B7ED3" w:rsidP="00DB0E29">
      <w:pPr>
        <w:numPr>
          <w:ilvl w:val="0"/>
          <w:numId w:val="12"/>
        </w:num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ind w:left="0" w:firstLine="0"/>
        <w:jc w:val="both"/>
        <w:rPr>
          <w:rFonts w:ascii="Times New Roman" w:eastAsia="Times New Roman" w:hAnsi="Times New Roman" w:cs="Times New Roman"/>
          <w:sz w:val="24"/>
          <w:szCs w:val="24"/>
        </w:rPr>
      </w:pPr>
      <w:r w:rsidRPr="0084095D">
        <w:rPr>
          <w:rFonts w:ascii="Times New Roman" w:eastAsia="Times New Roman" w:hAnsi="Times New Roman" w:cs="Times New Roman"/>
          <w:sz w:val="24"/>
          <w:szCs w:val="24"/>
        </w:rPr>
        <w:t>В случай че посочените</w:t>
      </w:r>
      <w:r w:rsidRPr="005A3026">
        <w:rPr>
          <w:rFonts w:ascii="Times New Roman" w:eastAsia="Times New Roman" w:hAnsi="Times New Roman" w:cs="Times New Roman"/>
          <w:sz w:val="24"/>
          <w:szCs w:val="24"/>
        </w:rPr>
        <w:t xml:space="preserve"> документи са оповестени в Търговския регистър към датата на кандидатстване и са в идентичен формат на този, в който са подадени към НСИ, това обстоятелство ще се проверява по служебен път съгласно чл. 23, ал. 6 от Закона за търговския регистър.</w:t>
      </w:r>
    </w:p>
    <w:p w14:paraId="15B80674" w14:textId="2A129BD7" w:rsidR="00052BE0" w:rsidRPr="007965ED" w:rsidRDefault="000B7ED3" w:rsidP="00DB0E29">
      <w:pPr>
        <w:numPr>
          <w:ilvl w:val="0"/>
          <w:numId w:val="12"/>
        </w:numPr>
        <w:pBdr>
          <w:top w:val="single" w:sz="4" w:space="1" w:color="auto"/>
          <w:left w:val="single" w:sz="4" w:space="1" w:color="auto"/>
          <w:bottom w:val="single" w:sz="4" w:space="1" w:color="auto"/>
          <w:right w:val="single" w:sz="4" w:space="1" w:color="auto"/>
        </w:pBdr>
        <w:autoSpaceDE w:val="0"/>
        <w:autoSpaceDN w:val="0"/>
        <w:adjustRightInd w:val="0"/>
        <w:spacing w:after="0" w:line="240" w:lineRule="auto"/>
        <w:ind w:left="0" w:firstLine="0"/>
        <w:jc w:val="both"/>
        <w:rPr>
          <w:rFonts w:ascii="Times New Roman" w:eastAsia="Times New Roman" w:hAnsi="Times New Roman" w:cs="Times New Roman"/>
          <w:sz w:val="24"/>
          <w:szCs w:val="24"/>
        </w:rPr>
      </w:pPr>
      <w:r w:rsidRPr="005A3026">
        <w:rPr>
          <w:rFonts w:ascii="Times New Roman" w:eastAsia="Times New Roman" w:hAnsi="Times New Roman" w:cs="Times New Roman"/>
          <w:sz w:val="24"/>
          <w:szCs w:val="24"/>
        </w:rPr>
        <w:t xml:space="preserve">Когато кандидатът е новорегистриран/новосъздаден се предоставят документи за периода от регистрацията на кандидата до момента на кандидатстване - прикачен в ИСУН 2020. </w:t>
      </w:r>
      <w:r w:rsidRPr="007965ED">
        <w:rPr>
          <w:rFonts w:ascii="Times New Roman" w:eastAsia="Times New Roman" w:hAnsi="Times New Roman" w:cs="Times New Roman"/>
          <w:sz w:val="24"/>
          <w:szCs w:val="24"/>
        </w:rPr>
        <w:t>(документът е задължителен за всички проектни предложения</w:t>
      </w:r>
      <w:r w:rsidR="00052BE0" w:rsidRPr="007965ED">
        <w:rPr>
          <w:rFonts w:ascii="Times New Roman" w:eastAsia="Times New Roman" w:hAnsi="Times New Roman" w:cs="Times New Roman"/>
          <w:sz w:val="24"/>
          <w:szCs w:val="24"/>
        </w:rPr>
        <w:t xml:space="preserve"> действащи като предприятия извършващи стопанска дейност)</w:t>
      </w:r>
    </w:p>
    <w:p w14:paraId="0D9B7FAC" w14:textId="77777777" w:rsidR="000A25A0" w:rsidRPr="00865A57" w:rsidRDefault="000A25A0" w:rsidP="00865A57">
      <w:pPr>
        <w:spacing w:after="0" w:line="240" w:lineRule="auto"/>
        <w:jc w:val="both"/>
        <w:rPr>
          <w:rFonts w:ascii="Times New Roman" w:hAnsi="Times New Roman" w:cs="Times New Roman"/>
          <w:sz w:val="24"/>
          <w:szCs w:val="24"/>
          <w:highlight w:val="cyan"/>
        </w:rPr>
      </w:pPr>
    </w:p>
    <w:p w14:paraId="217DA25B" w14:textId="77777777" w:rsidR="000A25A0" w:rsidRPr="00865A57" w:rsidRDefault="000A25A0" w:rsidP="004530CF">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Всички документи трябва да са издадени на името на кандидата.</w:t>
      </w:r>
    </w:p>
    <w:p w14:paraId="6BCA51BA" w14:textId="77777777" w:rsidR="000A25A0" w:rsidRPr="00865A57" w:rsidRDefault="000A25A0" w:rsidP="00212461">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p>
    <w:p w14:paraId="4BAE3026" w14:textId="77777777" w:rsidR="000A25A0" w:rsidRPr="00865A57" w:rsidRDefault="000A25A0" w:rsidP="008D0492">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При подаване на проектното предложение посочените декларации трябва да бъдат с дата след обявяване на процедурата и предхождаща или съответстваща на датата на подаване на проектното предложение.</w:t>
      </w:r>
    </w:p>
    <w:p w14:paraId="747A0B13" w14:textId="77777777" w:rsidR="000A25A0" w:rsidRPr="00865A57" w:rsidRDefault="000A25A0">
      <w:pPr>
        <w:pBdr>
          <w:top w:val="single" w:sz="4" w:space="1" w:color="auto"/>
          <w:left w:val="single" w:sz="4" w:space="4" w:color="auto"/>
          <w:bottom w:val="single" w:sz="4" w:space="1" w:color="auto"/>
          <w:right w:val="single" w:sz="4" w:space="4" w:color="auto"/>
        </w:pBdr>
        <w:spacing w:after="0" w:line="240" w:lineRule="auto"/>
        <w:jc w:val="both"/>
        <w:rPr>
          <w:rFonts w:ascii="Times New Roman" w:hAnsi="Times New Roman" w:cs="Times New Roman"/>
          <w:sz w:val="24"/>
          <w:szCs w:val="24"/>
        </w:rPr>
      </w:pPr>
    </w:p>
    <w:p w14:paraId="0907DFFA"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b/>
          <w:sz w:val="24"/>
          <w:szCs w:val="24"/>
          <w:lang w:val="en-US"/>
        </w:rPr>
      </w:pPr>
      <w:r w:rsidRPr="00865A57">
        <w:rPr>
          <w:rFonts w:ascii="Times New Roman" w:hAnsi="Times New Roman" w:cs="Times New Roman"/>
          <w:b/>
          <w:bCs/>
          <w:sz w:val="24"/>
          <w:szCs w:val="24"/>
        </w:rPr>
        <w:t>ВАЖНО:</w:t>
      </w:r>
      <w:r w:rsidRPr="00865A57">
        <w:rPr>
          <w:rFonts w:ascii="Times New Roman" w:hAnsi="Times New Roman" w:cs="Times New Roman"/>
          <w:sz w:val="24"/>
          <w:szCs w:val="24"/>
        </w:rPr>
        <w:t xml:space="preserve"> При подписването на документи с квалифициран електронен подпис не трябва да се избира функцията за криптиране на файла. Ако тази опция бъде избрана, файлът се криптира и КППП не може да отвори документите, които могат да бъдат декриптирани и прочетени само и единствено чрез частния ключ на автора.</w:t>
      </w:r>
      <w:r w:rsidRPr="00865A57">
        <w:rPr>
          <w:rFonts w:ascii="Times New Roman" w:hAnsi="Times New Roman" w:cs="Times New Roman"/>
          <w:sz w:val="24"/>
          <w:szCs w:val="24"/>
          <w:lang w:val="en-US"/>
        </w:rPr>
        <w:t xml:space="preserve"> </w:t>
      </w:r>
    </w:p>
    <w:p w14:paraId="0E2827E8"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Наличието на криптирани файлове е основание за прекратяване на производството по отношение на кандидата и отхвърляне на проектното му предложение.</w:t>
      </w:r>
    </w:p>
    <w:p w14:paraId="358F9798"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highlight w:val="cyan"/>
        </w:rPr>
      </w:pPr>
    </w:p>
    <w:p w14:paraId="60B7716B" w14:textId="39045F96"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lastRenderedPageBreak/>
        <w:t xml:space="preserve">Квалифицираният електронен подпис, с който се подписват документите по т.2 и </w:t>
      </w:r>
      <w:r w:rsidRPr="00D92ACF">
        <w:rPr>
          <w:rFonts w:ascii="Times New Roman" w:hAnsi="Times New Roman" w:cs="Times New Roman"/>
          <w:sz w:val="24"/>
          <w:szCs w:val="24"/>
        </w:rPr>
        <w:t>от т.</w:t>
      </w:r>
      <w:r w:rsidR="001D1A40" w:rsidRPr="006A64AC">
        <w:rPr>
          <w:rFonts w:ascii="Times New Roman" w:hAnsi="Times New Roman" w:cs="Times New Roman"/>
          <w:sz w:val="24"/>
          <w:szCs w:val="24"/>
        </w:rPr>
        <w:t xml:space="preserve"> 1</w:t>
      </w:r>
      <w:r w:rsidRPr="00D92ACF">
        <w:rPr>
          <w:rFonts w:ascii="Times New Roman" w:hAnsi="Times New Roman" w:cs="Times New Roman"/>
          <w:sz w:val="24"/>
          <w:szCs w:val="24"/>
        </w:rPr>
        <w:t xml:space="preserve">8 до т. </w:t>
      </w:r>
      <w:r w:rsidR="001D1A40" w:rsidRPr="006A64AC">
        <w:rPr>
          <w:rFonts w:ascii="Times New Roman" w:hAnsi="Times New Roman" w:cs="Times New Roman"/>
          <w:sz w:val="24"/>
          <w:szCs w:val="24"/>
        </w:rPr>
        <w:t>28</w:t>
      </w:r>
      <w:r w:rsidRPr="00D92ACF">
        <w:rPr>
          <w:rFonts w:ascii="Times New Roman" w:hAnsi="Times New Roman" w:cs="Times New Roman"/>
          <w:sz w:val="24"/>
          <w:szCs w:val="24"/>
        </w:rPr>
        <w:t>,</w:t>
      </w:r>
      <w:r w:rsidRPr="00865A57">
        <w:rPr>
          <w:rFonts w:ascii="Times New Roman" w:hAnsi="Times New Roman" w:cs="Times New Roman"/>
          <w:sz w:val="24"/>
          <w:szCs w:val="24"/>
        </w:rPr>
        <w:t xml:space="preserve"> следва да е валиден към датата на кандидатстване и да е с титуляр и автор - физическото лице, което е законен  представител на кандидата или с титуляр юридическото лице-кандидат, като автор на подписа в този случай трябва да е законния представител на предприятието-кандидат.</w:t>
      </w:r>
    </w:p>
    <w:p w14:paraId="7886EF7B" w14:textId="4C64815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Законният/те представител/и на кандидата няма/т право да упълномощава/т други лица да подписват декларациите </w:t>
      </w:r>
      <w:r w:rsidRPr="00D92ACF">
        <w:rPr>
          <w:rFonts w:ascii="Times New Roman" w:hAnsi="Times New Roman" w:cs="Times New Roman"/>
          <w:sz w:val="24"/>
          <w:szCs w:val="24"/>
        </w:rPr>
        <w:t xml:space="preserve">по т. </w:t>
      </w:r>
      <w:r w:rsidR="001D1A40" w:rsidRPr="006A64AC">
        <w:rPr>
          <w:rFonts w:ascii="Times New Roman" w:hAnsi="Times New Roman" w:cs="Times New Roman"/>
          <w:sz w:val="24"/>
          <w:szCs w:val="24"/>
        </w:rPr>
        <w:t>18</w:t>
      </w:r>
      <w:r w:rsidRPr="00D92ACF">
        <w:rPr>
          <w:rFonts w:ascii="Times New Roman" w:hAnsi="Times New Roman" w:cs="Times New Roman"/>
          <w:sz w:val="24"/>
          <w:szCs w:val="24"/>
        </w:rPr>
        <w:t>-</w:t>
      </w:r>
      <w:r w:rsidR="001D1A40" w:rsidRPr="00D92ACF">
        <w:rPr>
          <w:rFonts w:ascii="Times New Roman" w:hAnsi="Times New Roman" w:cs="Times New Roman"/>
          <w:sz w:val="24"/>
          <w:szCs w:val="24"/>
        </w:rPr>
        <w:t>28</w:t>
      </w:r>
      <w:r w:rsidRPr="00D92ACF">
        <w:rPr>
          <w:rFonts w:ascii="Times New Roman" w:hAnsi="Times New Roman" w:cs="Times New Roman"/>
          <w:sz w:val="24"/>
          <w:szCs w:val="24"/>
        </w:rPr>
        <w:t>,</w:t>
      </w:r>
      <w:r w:rsidRPr="00865A57">
        <w:rPr>
          <w:rFonts w:ascii="Times New Roman" w:hAnsi="Times New Roman" w:cs="Times New Roman"/>
          <w:sz w:val="24"/>
          <w:szCs w:val="24"/>
        </w:rPr>
        <w:t xml:space="preserve"> тъй като с тях се декларират данни, които декларатора декларира в лично качество или съответно данни за представляваното от него юридическо лице, като за верността им се носи наказателна отговорност, която също е лична.</w:t>
      </w:r>
    </w:p>
    <w:p w14:paraId="6B9E4B2D"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p>
    <w:p w14:paraId="32B6E32D"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Кандидатите трябва да се уверят, че всички документи са представени в изискуемата форма.</w:t>
      </w:r>
    </w:p>
    <w:p w14:paraId="2D36097E"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highlight w:val="cyan"/>
        </w:rPr>
      </w:pPr>
    </w:p>
    <w:p w14:paraId="665279FB" w14:textId="77777777" w:rsidR="00FA400C"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Style w:val="CommentReference"/>
          <w:rFonts w:ascii="Times New Roman" w:eastAsia="Calibri" w:hAnsi="Times New Roman" w:cs="Times New Roman"/>
          <w:sz w:val="24"/>
          <w:szCs w:val="24"/>
          <w:lang w:eastAsia="en-US"/>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Достоверността на документите, приложения към формуляра за кандидатстване, за които не се изисква да са подписани с КЕП, се удостоверява чрез подписването на формуляра на кандидатстване посредством ИСУН 2020.</w:t>
      </w:r>
      <w:r w:rsidR="00FA400C">
        <w:rPr>
          <w:rStyle w:val="CommentReference"/>
          <w:rFonts w:ascii="Times New Roman" w:eastAsia="Calibri" w:hAnsi="Times New Roman" w:cs="Times New Roman"/>
          <w:sz w:val="24"/>
          <w:szCs w:val="24"/>
          <w:lang w:eastAsia="en-US"/>
        </w:rPr>
        <w:t xml:space="preserve"> </w:t>
      </w:r>
    </w:p>
    <w:p w14:paraId="55F978D9" w14:textId="051E6FD9" w:rsidR="000A25A0" w:rsidRPr="004F2E79" w:rsidRDefault="00FA400C">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b/>
          <w:sz w:val="24"/>
          <w:szCs w:val="24"/>
          <w:highlight w:val="cyan"/>
        </w:rPr>
      </w:pPr>
      <w:r>
        <w:rPr>
          <w:rStyle w:val="CommentReference"/>
          <w:rFonts w:ascii="Times New Roman" w:eastAsia="Calibri" w:hAnsi="Times New Roman" w:cs="Times New Roman"/>
          <w:sz w:val="24"/>
          <w:szCs w:val="24"/>
          <w:lang w:eastAsia="en-US"/>
        </w:rPr>
        <w:t>В</w:t>
      </w:r>
      <w:r>
        <w:rPr>
          <w:rFonts w:ascii="Times New Roman" w:hAnsi="Times New Roman" w:cs="Times New Roman"/>
          <w:snapToGrid w:val="0"/>
          <w:sz w:val="24"/>
          <w:szCs w:val="24"/>
        </w:rPr>
        <w:t xml:space="preserve"> </w:t>
      </w:r>
      <w:r w:rsidR="000A25A0" w:rsidRPr="00865A57">
        <w:rPr>
          <w:rFonts w:ascii="Times New Roman" w:hAnsi="Times New Roman" w:cs="Times New Roman"/>
          <w:snapToGrid w:val="0"/>
          <w:sz w:val="24"/>
          <w:szCs w:val="24"/>
        </w:rPr>
        <w:t xml:space="preserve">случай че при проверката на документите бъде установена непълнота на документи и/или друга нередовност, Оценителната комисия ще изпраща до кандидатите уведомление за установените нередовности. Уведомленията за установени нередовности ще се изпращат през ИСУН 2020 чрез електронния профил на кандидата, като кандидатът ще бъде известяван за посоченото електронно чрез електронния адрес, асоцииран към неговия профил. </w:t>
      </w:r>
      <w:r w:rsidR="000A25A0" w:rsidRPr="00865A57">
        <w:rPr>
          <w:rFonts w:ascii="Times New Roman" w:hAnsi="Times New Roman" w:cs="Times New Roman"/>
          <w:sz w:val="24"/>
          <w:szCs w:val="24"/>
        </w:rPr>
        <w:t xml:space="preserve">Срокът за представяне на допълнителни документи/информация е до 10 календарни дни от датата на изпращане, но не по-кратък от една седмица. </w:t>
      </w:r>
    </w:p>
    <w:p w14:paraId="5E9DF4DF"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Изисканите документи трябва да бъдат представени в определения срок и съгласно изискванията. При неспазването им, разглеждането на проектното предложение продължава, без оглед на предоставената информация. Повторно предоставяне на изисканите допълнителни документи/информация ще доведе до нарушаване на принципите по чл. 29 от ЗУСЕСИФ.</w:t>
      </w:r>
    </w:p>
    <w:p w14:paraId="6CC7F942"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highlight w:val="cyan"/>
        </w:rPr>
      </w:pPr>
    </w:p>
    <w:p w14:paraId="4EB2488B"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Кандидатът представя липсващите документи по електронен път чрез ИСУН 2020. Допълнителна информация може да бъде предоставена само по искане на Оценителната комисия като информацията не следва да съдържа елементи, водещи до подобряване на първоначалното проектно предложение. При непредставяне на изисканата допълнителна информация или разяснения в срок, проектното предложение може да бъде отхвърлено само и единствено на това основание или съответно да получи по-малък брой точки. Всяка информация, предоставена извън официално изисканата от Оценителната комисия, няма да бъде вземана под внимание. </w:t>
      </w:r>
    </w:p>
    <w:p w14:paraId="2895E82B"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s>
        <w:spacing w:after="0" w:line="240" w:lineRule="auto"/>
        <w:jc w:val="both"/>
        <w:rPr>
          <w:rFonts w:ascii="Times New Roman" w:hAnsi="Times New Roman" w:cs="Times New Roman"/>
          <w:sz w:val="24"/>
          <w:szCs w:val="24"/>
        </w:rPr>
      </w:pPr>
      <w:r w:rsidRPr="00865A57">
        <w:rPr>
          <w:rFonts w:ascii="Times New Roman" w:hAnsi="Times New Roman" w:cs="Times New Roman"/>
          <w:sz w:val="24"/>
          <w:szCs w:val="24"/>
        </w:rPr>
        <w:t>Неотстраняването на нередовностите в срок може да доведе до прекратяване на производството по отношение на кандидата, до получаване на по-малък брой точки от проектното предложение или до редуциране на разходи в бюджета на проекта.</w:t>
      </w:r>
    </w:p>
    <w:p w14:paraId="19F89423"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rFonts w:ascii="Times New Roman" w:hAnsi="Times New Roman" w:cs="Times New Roman"/>
          <w:snapToGrid w:val="0"/>
          <w:sz w:val="24"/>
          <w:szCs w:val="24"/>
        </w:rPr>
      </w:pPr>
      <w:r w:rsidRPr="00865A57">
        <w:rPr>
          <w:rFonts w:ascii="Times New Roman" w:hAnsi="Times New Roman" w:cs="Times New Roman"/>
          <w:snapToGrid w:val="0"/>
          <w:sz w:val="24"/>
          <w:szCs w:val="24"/>
        </w:rPr>
        <w:t>Оценителната комисия може по всяко време да проверява декларираните от кандидатите данни, както и да изисква разяснения относно документите, представени съгласно т. 24 от Условията за кандидатстване.</w:t>
      </w:r>
    </w:p>
    <w:p w14:paraId="7057C65F"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rFonts w:ascii="Times New Roman" w:hAnsi="Times New Roman" w:cs="Times New Roman"/>
          <w:b/>
          <w:bCs/>
          <w:snapToGrid w:val="0"/>
          <w:sz w:val="24"/>
          <w:szCs w:val="24"/>
        </w:rPr>
      </w:pPr>
      <w:r w:rsidRPr="00865A57">
        <w:rPr>
          <w:rFonts w:ascii="Times New Roman" w:hAnsi="Times New Roman" w:cs="Times New Roman"/>
          <w:b/>
          <w:bCs/>
          <w:snapToGrid w:val="0"/>
          <w:sz w:val="24"/>
          <w:szCs w:val="24"/>
        </w:rPr>
        <w:t>ВАЖНО: Отстраняването на нередовностите в никакъв случай и при никакви обстоятелства не трябва да води до подобряване на качеството на проектните предложения.</w:t>
      </w:r>
    </w:p>
    <w:p w14:paraId="72622B89"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rFonts w:ascii="Times New Roman" w:hAnsi="Times New Roman" w:cs="Times New Roman"/>
          <w:snapToGrid w:val="0"/>
          <w:sz w:val="24"/>
          <w:szCs w:val="24"/>
        </w:rPr>
      </w:pPr>
      <w:r w:rsidRPr="00865A57">
        <w:rPr>
          <w:rFonts w:ascii="Times New Roman" w:hAnsi="Times New Roman" w:cs="Times New Roman"/>
          <w:snapToGrid w:val="0"/>
          <w:sz w:val="24"/>
          <w:szCs w:val="24"/>
        </w:rPr>
        <w:t xml:space="preserve">Всяка информация, предоставена извън официално изисканата от Оценителната комисия, няма да бъде вземана под внимание. По изключение кандидатът може да  предостави информация с уведомителен характер (напр. промяна в адреса за кореспонденция, правноорганизационната форма, лицето, представляващо дружеството и други подобни обстоятелства), която не води до </w:t>
      </w:r>
      <w:r w:rsidRPr="00865A57">
        <w:rPr>
          <w:rFonts w:ascii="Times New Roman" w:hAnsi="Times New Roman" w:cs="Times New Roman"/>
          <w:snapToGrid w:val="0"/>
          <w:sz w:val="24"/>
          <w:szCs w:val="24"/>
        </w:rPr>
        <w:lastRenderedPageBreak/>
        <w:t>подобряване на първоначалното проектно предложение и се предоставя писмено до Управляващия орган на ПМДР.</w:t>
      </w:r>
    </w:p>
    <w:p w14:paraId="3B2D1EE1"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rFonts w:ascii="Times New Roman" w:hAnsi="Times New Roman" w:cs="Times New Roman"/>
          <w:snapToGrid w:val="0"/>
          <w:sz w:val="24"/>
          <w:szCs w:val="24"/>
        </w:rPr>
      </w:pPr>
      <w:r w:rsidRPr="00865A57">
        <w:rPr>
          <w:rFonts w:ascii="Times New Roman" w:hAnsi="Times New Roman" w:cs="Times New Roman"/>
          <w:snapToGrid w:val="0"/>
          <w:sz w:val="24"/>
          <w:szCs w:val="24"/>
        </w:rPr>
        <w:t xml:space="preserve">Техническият процес, свързан с представянето на допълнителна информация/документи, е описан в Ръководството за потребителя за модул “Е-кандидатстване” в ИСУН 2020. </w:t>
      </w:r>
    </w:p>
    <w:p w14:paraId="4D067E2C" w14:textId="77777777" w:rsidR="000A25A0" w:rsidRPr="00865A57" w:rsidRDefault="000A25A0">
      <w:pPr>
        <w:pBdr>
          <w:top w:val="single" w:sz="4" w:space="1" w:color="auto"/>
          <w:left w:val="single" w:sz="4" w:space="4" w:color="auto"/>
          <w:bottom w:val="single" w:sz="4" w:space="1" w:color="auto"/>
          <w:right w:val="single" w:sz="4" w:space="4" w:color="auto"/>
        </w:pBdr>
        <w:tabs>
          <w:tab w:val="left" w:pos="-180"/>
          <w:tab w:val="right" w:pos="9720"/>
        </w:tabs>
        <w:spacing w:after="0" w:line="240" w:lineRule="auto"/>
        <w:jc w:val="both"/>
        <w:rPr>
          <w:rFonts w:ascii="Times New Roman" w:hAnsi="Times New Roman" w:cs="Times New Roman"/>
          <w:b/>
          <w:bCs/>
          <w:snapToGrid w:val="0"/>
          <w:sz w:val="24"/>
          <w:szCs w:val="24"/>
        </w:rPr>
      </w:pPr>
      <w:r w:rsidRPr="00865A57">
        <w:rPr>
          <w:rFonts w:ascii="Times New Roman" w:hAnsi="Times New Roman" w:cs="Times New Roman"/>
          <w:b/>
          <w:bCs/>
          <w:snapToGrid w:val="0"/>
          <w:sz w:val="24"/>
          <w:szCs w:val="24"/>
        </w:rPr>
        <w:t>ВАЖНО: При деклариране на неверни данни от страна на кандидатите, ще бъдат уведомявани органите на прокуратурата.</w:t>
      </w:r>
      <w:r w:rsidRPr="00865A57">
        <w:rPr>
          <w:rFonts w:ascii="Times New Roman" w:hAnsi="Times New Roman" w:cs="Times New Roman"/>
          <w:snapToGrid w:val="0"/>
          <w:sz w:val="24"/>
          <w:szCs w:val="24"/>
        </w:rPr>
        <w:t xml:space="preserve">ВАЖНО: </w:t>
      </w:r>
      <w:r w:rsidRPr="00865A57">
        <w:rPr>
          <w:rFonts w:ascii="Times New Roman" w:hAnsi="Times New Roman" w:cs="Times New Roman"/>
          <w:bCs/>
          <w:sz w:val="24"/>
          <w:szCs w:val="24"/>
        </w:rPr>
        <w:t>Кандидатът следва да проверява регулярно профила си в ИСУН 2020.</w:t>
      </w:r>
    </w:p>
    <w:p w14:paraId="0D232F0F" w14:textId="77777777" w:rsidR="000A25A0" w:rsidRPr="00865A57" w:rsidRDefault="000A25A0" w:rsidP="00865A57">
      <w:pPr>
        <w:pStyle w:val="Heading2"/>
        <w:spacing w:before="120" w:after="120"/>
        <w:jc w:val="both"/>
        <w:rPr>
          <w:rFonts w:ascii="Times New Roman" w:hAnsi="Times New Roman"/>
          <w:color w:val="00CCFF"/>
          <w:sz w:val="24"/>
          <w:szCs w:val="24"/>
        </w:rPr>
      </w:pPr>
      <w:bookmarkStart w:id="38" w:name="_Toc475095672"/>
      <w:r w:rsidRPr="00865A57">
        <w:rPr>
          <w:rFonts w:ascii="Times New Roman" w:hAnsi="Times New Roman"/>
          <w:sz w:val="24"/>
          <w:szCs w:val="24"/>
        </w:rPr>
        <w:t>25. Краен срок за подаване на проектните предложения</w:t>
      </w:r>
      <w:r w:rsidRPr="00865A57">
        <w:rPr>
          <w:rStyle w:val="FootnoteReference"/>
          <w:rFonts w:ascii="Times New Roman" w:hAnsi="Times New Roman"/>
          <w:b w:val="0"/>
          <w:bCs w:val="0"/>
          <w:color w:val="00CCFF"/>
          <w:sz w:val="24"/>
          <w:szCs w:val="24"/>
        </w:rPr>
        <w:footnoteReference w:id="2"/>
      </w:r>
      <w:r w:rsidRPr="00865A57">
        <w:rPr>
          <w:rFonts w:ascii="Times New Roman" w:hAnsi="Times New Roman"/>
          <w:sz w:val="24"/>
          <w:szCs w:val="24"/>
        </w:rPr>
        <w:t>:</w:t>
      </w:r>
      <w:bookmarkEnd w:id="38"/>
      <w:r w:rsidRPr="00865A57" w:rsidDel="0063166B">
        <w:rPr>
          <w:rFonts w:ascii="Times New Roman" w:hAnsi="Times New Roman"/>
          <w:sz w:val="24"/>
          <w:szCs w:val="24"/>
        </w:rPr>
        <w:t xml:space="preserve"> </w:t>
      </w:r>
    </w:p>
    <w:p w14:paraId="19D11A75" w14:textId="77777777" w:rsidR="000A25A0" w:rsidRPr="00865A57" w:rsidRDefault="000A25A0" w:rsidP="004530CF">
      <w:pPr>
        <w:pBdr>
          <w:top w:val="single" w:sz="4" w:space="1" w:color="auto"/>
          <w:left w:val="single" w:sz="4" w:space="4" w:color="auto"/>
          <w:bottom w:val="single" w:sz="4" w:space="1" w:color="auto"/>
          <w:right w:val="single" w:sz="4" w:space="4" w:color="auto"/>
        </w:pBdr>
        <w:spacing w:after="360" w:line="240" w:lineRule="auto"/>
        <w:jc w:val="both"/>
        <w:rPr>
          <w:rFonts w:ascii="Times New Roman" w:hAnsi="Times New Roman" w:cs="Times New Roman"/>
          <w:b/>
          <w:bCs/>
          <w:sz w:val="24"/>
          <w:szCs w:val="24"/>
        </w:rPr>
      </w:pPr>
      <w:r w:rsidRPr="00865A57">
        <w:rPr>
          <w:rFonts w:ascii="Times New Roman" w:hAnsi="Times New Roman" w:cs="Times New Roman"/>
          <w:b/>
          <w:bCs/>
          <w:sz w:val="24"/>
          <w:szCs w:val="24"/>
        </w:rPr>
        <w:t>Крайният срок за подаване на проектни предложения е:</w:t>
      </w:r>
    </w:p>
    <w:p w14:paraId="05F0C357" w14:textId="05439E49" w:rsidR="000A25A0" w:rsidRPr="00865A57" w:rsidRDefault="000A25A0" w:rsidP="00D92ACF">
      <w:pPr>
        <w:pBdr>
          <w:top w:val="single" w:sz="4" w:space="1" w:color="auto"/>
          <w:left w:val="single" w:sz="4" w:space="4" w:color="auto"/>
          <w:bottom w:val="single" w:sz="4" w:space="1" w:color="auto"/>
          <w:right w:val="single" w:sz="4" w:space="4" w:color="auto"/>
        </w:pBdr>
        <w:spacing w:after="360" w:line="240" w:lineRule="auto"/>
        <w:jc w:val="both"/>
        <w:rPr>
          <w:rFonts w:ascii="Times New Roman" w:hAnsi="Times New Roman" w:cs="Times New Roman"/>
          <w:b/>
          <w:bCs/>
          <w:sz w:val="24"/>
          <w:szCs w:val="24"/>
        </w:rPr>
      </w:pPr>
      <w:r w:rsidRPr="00865A57">
        <w:rPr>
          <w:rFonts w:ascii="Times New Roman" w:hAnsi="Times New Roman" w:cs="Times New Roman"/>
          <w:b/>
          <w:bCs/>
          <w:sz w:val="24"/>
          <w:szCs w:val="24"/>
        </w:rPr>
        <w:t>17:00 часа на</w:t>
      </w:r>
      <w:r w:rsidR="00CE0739">
        <w:rPr>
          <w:rFonts w:ascii="Times New Roman" w:hAnsi="Times New Roman" w:cs="Times New Roman"/>
          <w:b/>
          <w:bCs/>
          <w:sz w:val="24"/>
          <w:szCs w:val="24"/>
        </w:rPr>
        <w:t xml:space="preserve"> </w:t>
      </w:r>
      <w:r w:rsidR="00247DE1" w:rsidRPr="00247DE1">
        <w:rPr>
          <w:rFonts w:ascii="Times New Roman" w:hAnsi="Times New Roman" w:cs="Times New Roman"/>
          <w:b/>
          <w:bCs/>
          <w:sz w:val="24"/>
          <w:szCs w:val="24"/>
        </w:rPr>
        <w:t>1</w:t>
      </w:r>
      <w:r w:rsidR="00CE0739" w:rsidRPr="00247DE1">
        <w:rPr>
          <w:rFonts w:ascii="Times New Roman" w:hAnsi="Times New Roman" w:cs="Times New Roman"/>
          <w:b/>
          <w:bCs/>
          <w:sz w:val="24"/>
          <w:szCs w:val="24"/>
        </w:rPr>
        <w:t>2.02.2020</w:t>
      </w:r>
      <w:r w:rsidRPr="00247DE1">
        <w:rPr>
          <w:rFonts w:ascii="Times New Roman" w:hAnsi="Times New Roman" w:cs="Times New Roman"/>
          <w:b/>
          <w:bCs/>
          <w:sz w:val="24"/>
          <w:szCs w:val="24"/>
        </w:rPr>
        <w:t xml:space="preserve"> г.  (</w:t>
      </w:r>
      <w:r w:rsidRPr="00865A57">
        <w:rPr>
          <w:rFonts w:ascii="Times New Roman" w:hAnsi="Times New Roman" w:cs="Times New Roman"/>
          <w:b/>
          <w:bCs/>
          <w:sz w:val="24"/>
          <w:szCs w:val="24"/>
        </w:rPr>
        <w:t>90 дни от датата на обявяване на процедурата);</w:t>
      </w:r>
    </w:p>
    <w:p w14:paraId="00828300" w14:textId="77777777" w:rsidR="000A25A0" w:rsidRPr="00865A57" w:rsidRDefault="000A25A0" w:rsidP="00212461">
      <w:pPr>
        <w:pBdr>
          <w:top w:val="single" w:sz="4" w:space="1" w:color="auto"/>
          <w:left w:val="single" w:sz="4" w:space="4" w:color="auto"/>
          <w:bottom w:val="single" w:sz="4" w:space="1" w:color="auto"/>
          <w:right w:val="single" w:sz="4" w:space="4" w:color="auto"/>
        </w:pBdr>
        <w:spacing w:after="120"/>
        <w:jc w:val="both"/>
        <w:rPr>
          <w:rFonts w:ascii="Times New Roman" w:hAnsi="Times New Roman" w:cs="Times New Roman"/>
          <w:b/>
          <w:bCs/>
          <w:sz w:val="24"/>
          <w:szCs w:val="24"/>
          <w:u w:val="single"/>
        </w:rPr>
      </w:pPr>
      <w:r w:rsidRPr="00865A57">
        <w:rPr>
          <w:rFonts w:ascii="Times New Roman" w:hAnsi="Times New Roman" w:cs="Times New Roman"/>
          <w:b/>
          <w:bCs/>
          <w:sz w:val="24"/>
          <w:szCs w:val="24"/>
          <w:u w:val="single"/>
        </w:rPr>
        <w:t xml:space="preserve">ВАЖНО: </w:t>
      </w:r>
      <w:r w:rsidRPr="00865A57">
        <w:rPr>
          <w:rFonts w:ascii="Times New Roman" w:hAnsi="Times New Roman" w:cs="Times New Roman"/>
          <w:sz w:val="24"/>
          <w:szCs w:val="24"/>
        </w:rPr>
        <w:t>В рамките на настоящата процедура кандидатите могат да подадат само едно проектно предложение</w:t>
      </w:r>
      <w:r w:rsidRPr="00865A57">
        <w:rPr>
          <w:rFonts w:ascii="Times New Roman" w:hAnsi="Times New Roman" w:cs="Times New Roman"/>
          <w:sz w:val="24"/>
          <w:szCs w:val="24"/>
          <w:vertAlign w:val="superscript"/>
        </w:rPr>
        <w:footnoteReference w:id="3"/>
      </w:r>
      <w:r w:rsidRPr="00865A57">
        <w:rPr>
          <w:rFonts w:ascii="Times New Roman" w:hAnsi="Times New Roman" w:cs="Times New Roman"/>
          <w:sz w:val="24"/>
          <w:szCs w:val="24"/>
        </w:rPr>
        <w:t xml:space="preserve"> при съобразяване на изискванията по т. 9 от настоящите Условия за кандидатстване.</w:t>
      </w:r>
    </w:p>
    <w:p w14:paraId="29E858CA" w14:textId="77777777" w:rsidR="000A25A0" w:rsidRPr="00865A57" w:rsidRDefault="000A25A0" w:rsidP="008D0492">
      <w:pPr>
        <w:pBdr>
          <w:top w:val="single" w:sz="4" w:space="1" w:color="auto"/>
          <w:left w:val="single" w:sz="4" w:space="4" w:color="auto"/>
          <w:bottom w:val="single" w:sz="4" w:space="1" w:color="auto"/>
          <w:right w:val="single" w:sz="4" w:space="4" w:color="auto"/>
        </w:pBdr>
        <w:spacing w:after="120" w:line="240" w:lineRule="auto"/>
        <w:jc w:val="both"/>
        <w:rPr>
          <w:rFonts w:ascii="Times New Roman" w:hAnsi="Times New Roman" w:cs="Times New Roman"/>
          <w:b/>
          <w:bCs/>
          <w:sz w:val="24"/>
          <w:szCs w:val="24"/>
          <w:highlight w:val="yellow"/>
          <w:u w:val="single"/>
        </w:rPr>
      </w:pPr>
    </w:p>
    <w:p w14:paraId="51A3034B" w14:textId="27C2F535" w:rsidR="000A25A0" w:rsidRPr="00865A57" w:rsidRDefault="000A25A0">
      <w:pPr>
        <w:pBdr>
          <w:top w:val="single" w:sz="4" w:space="1" w:color="auto"/>
          <w:left w:val="single" w:sz="4" w:space="4" w:color="auto"/>
          <w:bottom w:val="single" w:sz="4" w:space="1" w:color="auto"/>
          <w:right w:val="single" w:sz="4" w:space="4" w:color="auto"/>
        </w:pBdr>
        <w:spacing w:after="12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Кандидатите могат да задават допълнителни въпроси и да искат разяснения във връзка с Условията за кандидатстване до 3 седмици преди крайния срок за подаване на проектни предложения, а именно </w:t>
      </w:r>
      <w:r w:rsidRPr="00CE0739">
        <w:rPr>
          <w:rFonts w:ascii="Times New Roman" w:hAnsi="Times New Roman" w:cs="Times New Roman"/>
          <w:sz w:val="24"/>
          <w:szCs w:val="24"/>
        </w:rPr>
        <w:t>до</w:t>
      </w:r>
      <w:r w:rsidR="00CE0739">
        <w:rPr>
          <w:rFonts w:ascii="Times New Roman" w:hAnsi="Times New Roman" w:cs="Times New Roman"/>
          <w:sz w:val="24"/>
          <w:szCs w:val="24"/>
        </w:rPr>
        <w:t xml:space="preserve"> </w:t>
      </w:r>
      <w:r w:rsidR="00247DE1" w:rsidRPr="00247DE1">
        <w:rPr>
          <w:rFonts w:ascii="Times New Roman" w:hAnsi="Times New Roman" w:cs="Times New Roman"/>
          <w:sz w:val="24"/>
          <w:szCs w:val="24"/>
        </w:rPr>
        <w:t>23</w:t>
      </w:r>
      <w:r w:rsidR="00BD3427" w:rsidRPr="00247DE1">
        <w:rPr>
          <w:rFonts w:ascii="Times New Roman" w:hAnsi="Times New Roman" w:cs="Times New Roman"/>
          <w:sz w:val="24"/>
          <w:szCs w:val="24"/>
        </w:rPr>
        <w:t>.0</w:t>
      </w:r>
      <w:r w:rsidR="00247DE1" w:rsidRPr="00247DE1">
        <w:rPr>
          <w:rFonts w:ascii="Times New Roman" w:hAnsi="Times New Roman" w:cs="Times New Roman"/>
          <w:sz w:val="24"/>
          <w:szCs w:val="24"/>
        </w:rPr>
        <w:t>1</w:t>
      </w:r>
      <w:r w:rsidR="00BD3427" w:rsidRPr="00247DE1">
        <w:rPr>
          <w:rFonts w:ascii="Times New Roman" w:hAnsi="Times New Roman" w:cs="Times New Roman"/>
          <w:sz w:val="24"/>
          <w:szCs w:val="24"/>
        </w:rPr>
        <w:t>.2020</w:t>
      </w:r>
      <w:r w:rsidRPr="00247DE1">
        <w:rPr>
          <w:rFonts w:ascii="Times New Roman" w:hAnsi="Times New Roman" w:cs="Times New Roman"/>
          <w:sz w:val="24"/>
          <w:szCs w:val="24"/>
        </w:rPr>
        <w:t xml:space="preserve"> г.</w:t>
      </w:r>
      <w:r w:rsidRPr="00865A57">
        <w:rPr>
          <w:rFonts w:ascii="Times New Roman" w:hAnsi="Times New Roman" w:cs="Times New Roman"/>
          <w:sz w:val="24"/>
          <w:szCs w:val="24"/>
        </w:rPr>
        <w:t xml:space="preserve"> Допълнителни въпроси могат да се задават само по електронната поща, посочена по-долу, като ясно се посочва наименованието на процедурата за подбор на проекти:Адрес на електронна поща:</w:t>
      </w:r>
      <w:r w:rsidRPr="00865A57">
        <w:rPr>
          <w:rFonts w:ascii="Times New Roman" w:hAnsi="Times New Roman" w:cs="Times New Roman"/>
          <w:b/>
          <w:bCs/>
          <w:sz w:val="24"/>
          <w:szCs w:val="24"/>
        </w:rPr>
        <w:t xml:space="preserve"> pmdr@mzh.government.bg</w:t>
      </w:r>
    </w:p>
    <w:p w14:paraId="75C22547" w14:textId="585AD7C3" w:rsidR="000A25A0" w:rsidRPr="00865A57" w:rsidRDefault="000A25A0">
      <w:pPr>
        <w:pBdr>
          <w:top w:val="single" w:sz="4" w:space="1" w:color="auto"/>
          <w:left w:val="single" w:sz="4" w:space="4" w:color="auto"/>
          <w:bottom w:val="single" w:sz="4" w:space="1" w:color="auto"/>
          <w:right w:val="single" w:sz="4" w:space="4" w:color="auto"/>
        </w:pBdr>
        <w:spacing w:after="120" w:line="240" w:lineRule="auto"/>
        <w:jc w:val="both"/>
        <w:rPr>
          <w:rFonts w:ascii="Times New Roman" w:hAnsi="Times New Roman" w:cs="Times New Roman"/>
          <w:sz w:val="24"/>
          <w:szCs w:val="24"/>
        </w:rPr>
      </w:pPr>
      <w:r w:rsidRPr="00865A57">
        <w:rPr>
          <w:rFonts w:ascii="Times New Roman" w:hAnsi="Times New Roman" w:cs="Times New Roman"/>
          <w:sz w:val="24"/>
          <w:szCs w:val="24"/>
        </w:rPr>
        <w:t xml:space="preserve">Отговорите на въпросите на кандидатите се публикуват на интернет страницата на Управляващия орган на Единния информационен портал за обща информация за управлението на Европейските структурни и инвестиционни фондове – </w:t>
      </w:r>
      <w:hyperlink r:id="rId26" w:history="1">
        <w:r w:rsidRPr="00865A57">
          <w:rPr>
            <w:rFonts w:ascii="Times New Roman" w:hAnsi="Times New Roman" w:cs="Times New Roman"/>
            <w:sz w:val="24"/>
            <w:szCs w:val="24"/>
            <w:u w:val="single"/>
          </w:rPr>
          <w:t>www.eufunds.bg</w:t>
        </w:r>
      </w:hyperlink>
      <w:r w:rsidRPr="00865A57">
        <w:rPr>
          <w:rFonts w:ascii="Times New Roman" w:hAnsi="Times New Roman" w:cs="Times New Roman"/>
          <w:sz w:val="24"/>
          <w:szCs w:val="24"/>
        </w:rPr>
        <w:t>, както и в ИСУН 2020 не по-късно от 2 седмици преди определения краен срок за подаване на проектни предложения по процедурата</w:t>
      </w:r>
      <w:r w:rsidR="008261F6">
        <w:rPr>
          <w:rFonts w:ascii="Times New Roman" w:hAnsi="Times New Roman" w:cs="Times New Roman"/>
          <w:sz w:val="24"/>
          <w:szCs w:val="24"/>
        </w:rPr>
        <w:t xml:space="preserve">, а именно </w:t>
      </w:r>
      <w:r w:rsidR="008261F6" w:rsidRPr="00247DE1">
        <w:rPr>
          <w:rFonts w:ascii="Times New Roman" w:hAnsi="Times New Roman" w:cs="Times New Roman"/>
          <w:sz w:val="24"/>
          <w:szCs w:val="24"/>
        </w:rPr>
        <w:t xml:space="preserve">до </w:t>
      </w:r>
      <w:r w:rsidR="00EE078A">
        <w:rPr>
          <w:rFonts w:ascii="Times New Roman" w:hAnsi="Times New Roman" w:cs="Times New Roman"/>
          <w:sz w:val="24"/>
          <w:szCs w:val="24"/>
          <w:lang w:val="en-US"/>
        </w:rPr>
        <w:t>30</w:t>
      </w:r>
      <w:r w:rsidR="00BD3427" w:rsidRPr="00247DE1">
        <w:rPr>
          <w:rFonts w:ascii="Times New Roman" w:hAnsi="Times New Roman" w:cs="Times New Roman"/>
          <w:sz w:val="24"/>
          <w:szCs w:val="24"/>
        </w:rPr>
        <w:t>.0</w:t>
      </w:r>
      <w:r w:rsidR="00EE078A">
        <w:rPr>
          <w:rFonts w:ascii="Times New Roman" w:hAnsi="Times New Roman" w:cs="Times New Roman"/>
          <w:sz w:val="24"/>
          <w:szCs w:val="24"/>
          <w:lang w:val="en-US"/>
        </w:rPr>
        <w:t>1</w:t>
      </w:r>
      <w:r w:rsidR="00BD3427" w:rsidRPr="00247DE1">
        <w:rPr>
          <w:rFonts w:ascii="Times New Roman" w:hAnsi="Times New Roman" w:cs="Times New Roman"/>
          <w:sz w:val="24"/>
          <w:szCs w:val="24"/>
        </w:rPr>
        <w:t>.2020</w:t>
      </w:r>
      <w:r w:rsidR="00D92ACF" w:rsidRPr="00247DE1">
        <w:rPr>
          <w:rFonts w:ascii="Times New Roman" w:hAnsi="Times New Roman" w:cs="Times New Roman"/>
          <w:sz w:val="24"/>
          <w:szCs w:val="24"/>
          <w:lang w:val="en-US"/>
        </w:rPr>
        <w:t xml:space="preserve"> </w:t>
      </w:r>
      <w:r w:rsidR="008261F6" w:rsidRPr="00247DE1">
        <w:rPr>
          <w:rFonts w:ascii="Times New Roman" w:hAnsi="Times New Roman" w:cs="Times New Roman"/>
          <w:sz w:val="24"/>
          <w:szCs w:val="24"/>
        </w:rPr>
        <w:t>г.</w:t>
      </w:r>
      <w:r w:rsidRPr="00865A57">
        <w:rPr>
          <w:rFonts w:ascii="Times New Roman" w:hAnsi="Times New Roman" w:cs="Times New Roman"/>
          <w:sz w:val="24"/>
          <w:szCs w:val="24"/>
        </w:rPr>
        <w:t xml:space="preserve"> </w:t>
      </w:r>
    </w:p>
    <w:p w14:paraId="341D12D3" w14:textId="77777777" w:rsidR="000A25A0" w:rsidRPr="00865A57" w:rsidRDefault="000A25A0">
      <w:pPr>
        <w:pBdr>
          <w:top w:val="single" w:sz="4" w:space="1" w:color="auto"/>
          <w:left w:val="single" w:sz="4" w:space="4" w:color="auto"/>
          <w:bottom w:val="single" w:sz="4" w:space="1" w:color="auto"/>
          <w:right w:val="single" w:sz="4" w:space="4" w:color="auto"/>
        </w:pBdr>
        <w:spacing w:after="360" w:line="240" w:lineRule="auto"/>
        <w:jc w:val="both"/>
        <w:rPr>
          <w:rFonts w:ascii="Times New Roman" w:hAnsi="Times New Roman" w:cs="Times New Roman"/>
          <w:b/>
          <w:bCs/>
          <w:color w:val="FF0000"/>
          <w:sz w:val="24"/>
          <w:szCs w:val="24"/>
        </w:rPr>
      </w:pPr>
      <w:r w:rsidRPr="00865A57">
        <w:rPr>
          <w:rFonts w:ascii="Times New Roman" w:hAnsi="Times New Roman" w:cs="Times New Roman"/>
          <w:sz w:val="24"/>
          <w:szCs w:val="24"/>
        </w:rPr>
        <w:t xml:space="preserve">Публикуваните отговори на въпроси задължително се вземат под внимание от страна на Управляващия орган, Оценителната комисия по процедурата при оценката на проектните предложения и от кандидатите по процедурата. </w:t>
      </w:r>
    </w:p>
    <w:p w14:paraId="5A67F035" w14:textId="26F14E84" w:rsidR="000A25A0" w:rsidRPr="00AF195C" w:rsidRDefault="000A25A0">
      <w:pPr>
        <w:pBdr>
          <w:top w:val="single" w:sz="4" w:space="1" w:color="auto"/>
          <w:left w:val="single" w:sz="4" w:space="4" w:color="auto"/>
          <w:bottom w:val="single" w:sz="4" w:space="1" w:color="auto"/>
          <w:right w:val="single" w:sz="4" w:space="4" w:color="auto"/>
        </w:pBdr>
        <w:spacing w:after="360" w:line="240" w:lineRule="auto"/>
        <w:jc w:val="both"/>
        <w:rPr>
          <w:rFonts w:ascii="Times New Roman" w:hAnsi="Times New Roman" w:cs="Times New Roman"/>
          <w:sz w:val="24"/>
          <w:szCs w:val="24"/>
          <w:lang w:val="en-US"/>
        </w:rPr>
      </w:pPr>
      <w:r w:rsidRPr="00865A57">
        <w:rPr>
          <w:rFonts w:ascii="Times New Roman" w:hAnsi="Times New Roman" w:cs="Times New Roman"/>
          <w:sz w:val="24"/>
          <w:szCs w:val="24"/>
        </w:rPr>
        <w:t>Не могат да се дават разяснения, които съдържат становище относно качеството на конкретно проектно предложение. Няма да бъдат предоставяни отговори на въпроси, зададени по телефона. Няма да бъдат изпращани индивидуални отговори на зададени от кандидатит</w:t>
      </w:r>
      <w:r w:rsidR="00567A9F">
        <w:rPr>
          <w:rFonts w:ascii="Times New Roman" w:hAnsi="Times New Roman" w:cs="Times New Roman"/>
          <w:sz w:val="24"/>
          <w:szCs w:val="24"/>
        </w:rPr>
        <w:t>е по процедурата въпроси</w:t>
      </w:r>
      <w:r w:rsidR="00AF195C">
        <w:rPr>
          <w:rFonts w:ascii="Times New Roman" w:hAnsi="Times New Roman" w:cs="Times New Roman"/>
          <w:sz w:val="24"/>
          <w:szCs w:val="24"/>
          <w:lang w:val="en-US"/>
        </w:rPr>
        <w:t>.</w:t>
      </w:r>
    </w:p>
    <w:p w14:paraId="60770D00" w14:textId="77777777" w:rsidR="000A25A0" w:rsidRPr="00865A57" w:rsidRDefault="000A25A0" w:rsidP="00865A57">
      <w:pPr>
        <w:pStyle w:val="Heading2"/>
        <w:spacing w:before="120" w:after="120"/>
        <w:jc w:val="both"/>
        <w:rPr>
          <w:rFonts w:ascii="Times New Roman" w:hAnsi="Times New Roman"/>
          <w:sz w:val="24"/>
          <w:szCs w:val="24"/>
        </w:rPr>
      </w:pPr>
      <w:bookmarkStart w:id="39" w:name="_Toc475095673"/>
      <w:r w:rsidRPr="00865A57">
        <w:rPr>
          <w:rFonts w:ascii="Times New Roman" w:hAnsi="Times New Roman"/>
          <w:sz w:val="24"/>
          <w:szCs w:val="24"/>
        </w:rPr>
        <w:lastRenderedPageBreak/>
        <w:t>26. Адрес за подаване на проектните предложения/концепциите за проектни предложения:</w:t>
      </w:r>
      <w:bookmarkEnd w:id="39"/>
    </w:p>
    <w:p w14:paraId="523A9A7B" w14:textId="77777777" w:rsidR="000A25A0" w:rsidRPr="00865A57" w:rsidRDefault="000A25A0" w:rsidP="004530CF">
      <w:pPr>
        <w:pStyle w:val="ListParagraph"/>
        <w:pBdr>
          <w:top w:val="single" w:sz="4" w:space="1" w:color="auto"/>
          <w:left w:val="single" w:sz="4" w:space="4" w:color="auto"/>
          <w:bottom w:val="single" w:sz="4" w:space="0" w:color="auto"/>
          <w:right w:val="single" w:sz="4" w:space="4" w:color="auto"/>
        </w:pBdr>
        <w:spacing w:after="360" w:line="240" w:lineRule="auto"/>
        <w:ind w:left="0"/>
        <w:jc w:val="both"/>
        <w:rPr>
          <w:rFonts w:ascii="Times New Roman" w:hAnsi="Times New Roman" w:cs="Times New Roman"/>
          <w:sz w:val="24"/>
          <w:szCs w:val="24"/>
        </w:rPr>
      </w:pPr>
      <w:r w:rsidRPr="00865A57">
        <w:rPr>
          <w:rFonts w:ascii="Times New Roman" w:hAnsi="Times New Roman" w:cs="Times New Roman"/>
          <w:sz w:val="24"/>
          <w:szCs w:val="24"/>
        </w:rPr>
        <w:t>Проектните предложения по настоящата процедура се подават по изцяло електронен път чрез ИСУН 2020 на следния интернет адрес: https://eumis2020.government.bg.</w:t>
      </w:r>
    </w:p>
    <w:p w14:paraId="2D454696" w14:textId="77777777" w:rsidR="000A25A0" w:rsidRPr="00865A57" w:rsidRDefault="000A25A0" w:rsidP="00865A57">
      <w:pPr>
        <w:pStyle w:val="Heading2"/>
        <w:jc w:val="both"/>
        <w:rPr>
          <w:rFonts w:ascii="Times New Roman" w:hAnsi="Times New Roman"/>
          <w:sz w:val="24"/>
          <w:szCs w:val="24"/>
        </w:rPr>
      </w:pPr>
      <w:bookmarkStart w:id="40" w:name="_Toc442351592"/>
      <w:bookmarkStart w:id="41" w:name="_Toc475095674"/>
      <w:r w:rsidRPr="00865A57">
        <w:rPr>
          <w:rFonts w:ascii="Times New Roman" w:hAnsi="Times New Roman"/>
          <w:sz w:val="24"/>
          <w:szCs w:val="24"/>
        </w:rPr>
        <w:t>27. Допълнителна информация:</w:t>
      </w:r>
      <w:bookmarkEnd w:id="40"/>
      <w:bookmarkEnd w:id="41"/>
    </w:p>
    <w:p w14:paraId="55B1C387" w14:textId="77777777" w:rsidR="000A25A0" w:rsidRPr="00865A57" w:rsidRDefault="000A25A0" w:rsidP="00865A57">
      <w:pPr>
        <w:pStyle w:val="Heading3"/>
        <w:tabs>
          <w:tab w:val="left" w:pos="-180"/>
        </w:tabs>
        <w:ind w:left="284" w:right="566"/>
        <w:jc w:val="both"/>
        <w:rPr>
          <w:rFonts w:ascii="Times New Roman" w:hAnsi="Times New Roman" w:cs="Times New Roman"/>
          <w:lang w:val="en-US"/>
        </w:rPr>
      </w:pPr>
      <w:bookmarkStart w:id="42" w:name="_Toc442351593"/>
      <w:bookmarkStart w:id="43" w:name="_Toc475095675"/>
      <w:r w:rsidRPr="00865A57">
        <w:rPr>
          <w:rFonts w:ascii="Times New Roman" w:hAnsi="Times New Roman" w:cs="Times New Roman"/>
        </w:rPr>
        <w:t>27.1.</w:t>
      </w:r>
      <w:bookmarkEnd w:id="42"/>
      <w:bookmarkEnd w:id="43"/>
      <w:r w:rsidRPr="00865A57">
        <w:rPr>
          <w:rFonts w:ascii="Times New Roman" w:hAnsi="Times New Roman" w:cs="Times New Roman"/>
        </w:rPr>
        <w:t xml:space="preserve"> Процедура за уведомяване на неуспелите и одобрените кандидати и сключване на административни договори за предоставяне на безвъзмездна финансова помощ</w:t>
      </w:r>
    </w:p>
    <w:p w14:paraId="1FA7067C"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Ръководителят на УО на ПМДР издава мотивирано решение, с което отказва предоставянето на безвъзмездна финансова помощ на всеки от кандидатите, включени в списъка на предложените за отхвърляне проектни предложения и основанията за отхвърлянето им в срок до 10 дни от одобрение на доклада на оценителната комисия, за което всеки кандидат се уведомява официално по реда на чл. 61 от Административнопроцесуален кодекс /АПК/. При одобрен оценителен доклад, кандидатите, чиито проектни предложения са предложени за финансиране, се поканват да представят в 10-дневен срок доказателства, че отговарят на изискванията за бенефициент, като представят необходимите документи.</w:t>
      </w:r>
    </w:p>
    <w:p w14:paraId="65B080DC"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С поканата ще бъдат изискани следните документи:</w:t>
      </w:r>
    </w:p>
    <w:p w14:paraId="3F4C7281"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а/ Нотариално заверено пълномощно в случаите, когато административният договор за предоставяне на безвъзмездна финансова помощ ще бъде подписан от лице, различно от законния/ите представител/и на кандидата съгласно Търговския регистър или регистър БУЛСТАТ– оригинал или копие, заверено от кандидата;</w:t>
      </w:r>
    </w:p>
    <w:p w14:paraId="72D19EFE"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б/ Заявление за профил за достъп на ръководител на бенефициента до ИСУН 2020 (Приложение № 11 към Условията за изпълнение) и/или Заявление за профил за достъп на упълномощени от бенефициента лица до ИСУН 2020 (Приложение № 12 към Условията за изпълнение) – подписано от лице с право да представлява кандидата. В случаите, когато бенефициентът се представлява заедно от няколко физически лица, заявлението се попълва и подписва от всички от тях.</w:t>
      </w:r>
    </w:p>
    <w:p w14:paraId="6ECD7832"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в/ Официален документ, удостоверяващ актуална банкова сметка на името на кандидата.</w:t>
      </w:r>
    </w:p>
    <w:p w14:paraId="5B89152B"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г/ Декларация № 3 по чл. 25, ал. 2 от Закона за управление на средствата от Европейските структурни и инвестиционни фондове и чл. 7 от ПМС № 162/2016 г.,  подписана от кандидата към датата на сключване на договора.</w:t>
      </w:r>
    </w:p>
    <w:p w14:paraId="34FDE7F7"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д/ Декларация № 7 за липса на промяна в обстоятелствата, декларирани при подаване на формуляр за кандидатстване.</w:t>
      </w:r>
    </w:p>
    <w:p w14:paraId="0BB8C44D"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p>
    <w:p w14:paraId="4A4F8215"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е/ Декларация № 8 за нередност, подписана от кандидата към датата на сключване на договора.</w:t>
      </w:r>
    </w:p>
    <w:p w14:paraId="673E3DBD"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ж/ Декларация № 9 за липса на конфликт на интереси, подписана от кандидата към датата на сключване на договора.</w:t>
      </w:r>
    </w:p>
    <w:p w14:paraId="59D35AE5" w14:textId="736A7B04" w:rsidR="000A25A0"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з/ Декларация № 10 за свързаност по смисъла на § 1, т. 13 и т. 14 от допълнителните разпоредби на ЗППЦК, подписана от кандидата към датата на сключване на договора.</w:t>
      </w:r>
    </w:p>
    <w:p w14:paraId="1C52D7DD" w14:textId="40FFB91E"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Посочените документи от буква „а“ до „</w:t>
      </w:r>
      <w:r w:rsidR="00EC1F7C">
        <w:rPr>
          <w:rFonts w:ascii="Times New Roman" w:hAnsi="Times New Roman" w:cs="Times New Roman"/>
          <w:sz w:val="24"/>
          <w:szCs w:val="24"/>
        </w:rPr>
        <w:t>з</w:t>
      </w:r>
      <w:r w:rsidRPr="00865A57">
        <w:rPr>
          <w:rFonts w:ascii="Times New Roman" w:hAnsi="Times New Roman" w:cs="Times New Roman"/>
          <w:sz w:val="24"/>
          <w:szCs w:val="24"/>
        </w:rPr>
        <w:t xml:space="preserve">“ се представят в оригинал. </w:t>
      </w:r>
    </w:p>
    <w:p w14:paraId="312FF681" w14:textId="2D6D8CD7" w:rsidR="000A25A0" w:rsidRPr="00865A57" w:rsidRDefault="00EC1F7C"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Pr>
          <w:rFonts w:ascii="Times New Roman" w:hAnsi="Times New Roman" w:cs="Times New Roman"/>
          <w:sz w:val="24"/>
          <w:szCs w:val="24"/>
        </w:rPr>
        <w:lastRenderedPageBreak/>
        <w:t>и</w:t>
      </w:r>
      <w:r w:rsidR="000A25A0" w:rsidRPr="00865A57">
        <w:rPr>
          <w:rFonts w:ascii="Times New Roman" w:hAnsi="Times New Roman" w:cs="Times New Roman"/>
          <w:sz w:val="24"/>
          <w:szCs w:val="24"/>
        </w:rPr>
        <w:t xml:space="preserve">/ Удостоверение от Националната агенция за приходите за липса на задължения на кандидат/ (издадено след датата на получаване на поканата за сключване на договор ) – оригинал или копие, заверено от кандидата; </w:t>
      </w:r>
    </w:p>
    <w:p w14:paraId="181075B4"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или </w:t>
      </w:r>
    </w:p>
    <w:p w14:paraId="4A802EC4"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Удостоверение от Националната агенция за приходите за наличие на задължения на кандидата, от което да е видно че размерът на неплатените задължения е не повече от 1 на сто от сумата на годишния общ оборот на предприятието-кандидат за последната приключена финансова година - оригинал или копие, заверено от кандидата; </w:t>
      </w:r>
    </w:p>
    <w:p w14:paraId="328EEDC5"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Или </w:t>
      </w:r>
    </w:p>
    <w:p w14:paraId="30446CDE"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Споразумение с НАП от което да е видно, че страните са договорили тяхното отсрочване или разсрочване, заедно с погасителен план и/или с посочени дати за окончателно изплащане на дължимите задължения - оригинал или копие, заверено от кандидата; </w:t>
      </w:r>
    </w:p>
    <w:p w14:paraId="4C11535E"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Кандидатът следва да предостави един от документите по буква и/ единствено в случаите, когато в резултат на извършена служебна проверка от страна на Управляващия орган е установено наличие на задължения към НАП. Проверката за наличие на задължения към НАП включва проверка за наличие на публични задължения по смисъла на чл. 162, ал. 2, т. 1 и т. 8 от ДОПК. Липсата на подобни публични задължения кандидатът декларира в рамките на Декларация по чл. 25, ал. 2 от ЗУСЕСИФ и чл. 7 от ПМС 162/2016 г. (за наличие на публични задължения по смисъла на чл. 162, ал. 2, т. 1 от ДОПК) и на Декларация, че кандидатът е запознат с условията за кандидатстване  (за наличие на публични задължения по смисъла на чл. 162, ал. 2, т. 8 от ДОПК). </w:t>
      </w:r>
    </w:p>
    <w:p w14:paraId="4FB82B5E" w14:textId="6E515390"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Удостоверение за липса на задължения към общината по седалището на УО и по седалището на кандидата (издадени не по-рано от 6 месеца преди датата на представянето им) – оригинал или копие, заверено от кандидата; </w:t>
      </w:r>
    </w:p>
    <w:p w14:paraId="67649667"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b/>
          <w:sz w:val="24"/>
          <w:szCs w:val="24"/>
        </w:rPr>
        <w:t>ВАЖНО:</w:t>
      </w:r>
      <w:r w:rsidRPr="00865A57">
        <w:rPr>
          <w:rFonts w:ascii="Times New Roman" w:hAnsi="Times New Roman" w:cs="Times New Roman"/>
          <w:sz w:val="24"/>
          <w:szCs w:val="24"/>
        </w:rPr>
        <w:t xml:space="preserve"> Управляващият орган ще извършва проверка по служебен път за наличие на задължения към общината по седалище на УО на ПМДР, както и към общината по седалище на кандидата само в случаите, когато тази община е Столична. В случаите когато в рамките на служебната проверка бъде установено наличието на задължение, кандидатите ще бъдат уведомени за това. За да удостовери погасяването на задължението кандидатът следва да представи Удостоверение за липса на задължения към Столична община. </w:t>
      </w:r>
    </w:p>
    <w:p w14:paraId="18EAE4C8"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От Удостоверенията по букви и/ и й/ следва да е видна липсата на задължения или размерът на неплатените задължения следва да е не повече от 1 на сто от сумата на годишния общ оборот на предприятието-кандидат за последната приключена финансова година. </w:t>
      </w:r>
    </w:p>
    <w:p w14:paraId="06578DB3"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Кандидат, който видно от Удостоверенията по букви и/ и й/ има задължения повече от 1 на сто от сумата на годишния общ оборот за последната приключена финансова година има право да представи доказателства, че е предприел мерки, които гарантират неговата надеждност. За тази цел кандидатът може да представи следните документи: документ за извършено плащане или споразумение, или друг документ, от който да е видно, че задълженията са обезпечени или че страните са договорили тяхното отсрочване или разсрочване, заедно с погасителен план и/или с посочени дати за окончателно изплащане на дължимите задължения или е в процес на изплащане на дължимо обезщетение. </w:t>
      </w:r>
    </w:p>
    <w:p w14:paraId="67E3B29D" w14:textId="4B1562A6" w:rsidR="000A25A0" w:rsidRPr="00865A57" w:rsidRDefault="00EC1F7C"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Pr>
          <w:rFonts w:ascii="Times New Roman" w:hAnsi="Times New Roman" w:cs="Times New Roman"/>
          <w:sz w:val="24"/>
          <w:szCs w:val="24"/>
        </w:rPr>
        <w:lastRenderedPageBreak/>
        <w:t>к</w:t>
      </w:r>
      <w:r w:rsidR="000A25A0" w:rsidRPr="00865A57">
        <w:rPr>
          <w:rFonts w:ascii="Times New Roman" w:hAnsi="Times New Roman" w:cs="Times New Roman"/>
          <w:sz w:val="24"/>
          <w:szCs w:val="24"/>
        </w:rPr>
        <w:t xml:space="preserve">/ Свидетелство за съдимост няма да бъде изисквано на хартиен носител, но съдимостта на кандидата ще се установи служебно от УО на ПМДР; </w:t>
      </w:r>
    </w:p>
    <w:p w14:paraId="25481FC8"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Когато за някое от горепосочените лица свидетелството за съдимост подлежи на издаване от чуждестранен орган, същото се представя в легализиран превод - оригинал или копие, заверено от кандидата. Когато в съответната чужда държава свидетелство за съдимост или еквивалентен документ не се издава, горепосоченото лице следва да представи декларация, съгласно законодателството на държавата, в която е установено. </w:t>
      </w:r>
    </w:p>
    <w:p w14:paraId="5AF800F7" w14:textId="0ADFE9B4" w:rsidR="000A25A0" w:rsidRPr="00865A57" w:rsidRDefault="00EC1F7C"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Pr>
          <w:rFonts w:ascii="Times New Roman" w:hAnsi="Times New Roman" w:cs="Times New Roman"/>
          <w:sz w:val="24"/>
          <w:szCs w:val="24"/>
        </w:rPr>
        <w:t>л</w:t>
      </w:r>
      <w:r w:rsidR="000A25A0" w:rsidRPr="00865A57">
        <w:rPr>
          <w:rFonts w:ascii="Times New Roman" w:hAnsi="Times New Roman" w:cs="Times New Roman"/>
          <w:sz w:val="24"/>
          <w:szCs w:val="24"/>
        </w:rPr>
        <w:t>/ удостоверение от органите на Изпълнителна агенция „Главна инспекция по труда“ (издадени не по-рано от 1 месец преди датата на представянето им) за доказване липса на установено с влязло в сила наказателно постановление, или съдебно решение, нарушение на чл. 61, ал. 1, чл. 62, ал. 1 или 3, чл. 63, ал. 1 или 2, чл. 118, чл. 128, чл. 228, ал. 3, чл. 245 и чл. 301 - 305 от Кодекса на труда или или чл. 13, ал. 1 от Закона за трудовата миграция и трудовата мобилност или аналогични задължения, установени с акт на компетентен орган, съгласно законодателството на държавата, в която кандидатът е установен.</w:t>
      </w:r>
    </w:p>
    <w:p w14:paraId="7749DE3E"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С кандидатите, които не представят липсващите документи или представят документи, които не съответстват на изискванията, не се сключват административни договори за предоставяне на безвъзмездна финансова помощ и се издава мотивирано решение за отказ за предоставяне на безвъзмездна финансова помощ. На тяхно място ще бъдат поканени за договаряне съответния брой кандидати от резервния списък (в случай че такъв е съставен), по поредността на класирането им до изчерпване на общия наличен бюджет по процедурата. </w:t>
      </w:r>
    </w:p>
    <w:p w14:paraId="67DFDA8B"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Когато при извършване на проверката по същество на представените от кандидатите документи при сключване на административния договор за предоставяне на безвъзмездна финансова помощ, се установи несъответствие между декларирани данни на етап кандидатстване и информацията, посочена в представените документи, договор не се сключва, като за договаряне ще бъдат поканени съответният брой кандидати от резервния списък (в случай че такъв е съставен), по поредността на класирането им в съответната категория предприятие, до изчерпване на общия наличен бюджет по процедурата.  </w:t>
      </w:r>
    </w:p>
    <w:p w14:paraId="11D0079A"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Ако кандидат по одобрен за финансиране проект откаже сключване на административен договор за предоставяне на безвъзмездна финансова помощ, се пристъпва към сключване на такъв договор с кандидатите от резервния списък (в случай че такъв е съставен) по поредността на класирането им в съответната категория предприятие, до изчерпване на наличния бюджет по процедурата.</w:t>
      </w:r>
    </w:p>
    <w:p w14:paraId="74C05125"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Ръководителят на УО на ПМДР взема мотивирано решение за отказ за предоставяне на безвъзмездна финансова помощ в следните случаи:</w:t>
      </w:r>
    </w:p>
    <w:p w14:paraId="10F5ED1C"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за всяко проектно предложение, включено в списъка на предложените за отхвърляне проектни предложения и основанието за отхвърлянето им, включен в доклада за работата на оценителната комисия;</w:t>
      </w:r>
    </w:p>
    <w:p w14:paraId="4595F79B"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при несъгласие на кандидата да сключи административен договор за предоставяне на БФП;</w:t>
      </w:r>
    </w:p>
    <w:p w14:paraId="2548C423" w14:textId="2DB66ED5" w:rsidR="000A25A0" w:rsidRPr="00775F52"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lang w:val="en-US"/>
        </w:rPr>
      </w:pPr>
      <w:r w:rsidRPr="00865A57">
        <w:rPr>
          <w:rFonts w:ascii="Times New Roman" w:hAnsi="Times New Roman" w:cs="Times New Roman"/>
          <w:sz w:val="24"/>
          <w:szCs w:val="24"/>
        </w:rPr>
        <w:t>- за проектни предложения, при които се предвижда финансиране в нарушение на чл. 4, ал. 4 от ЗУСЕСИФ;</w:t>
      </w:r>
    </w:p>
    <w:p w14:paraId="7399297C"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lastRenderedPageBreak/>
        <w:t>- на кандидат, който не отговаря на изискванията за бенефициент или не е представил в срок доказателства за това;</w:t>
      </w:r>
    </w:p>
    <w:p w14:paraId="55D971C8"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 xml:space="preserve">- за проектни предложения, при които държавната помощ е недопустима или се надхвърлят прагът на допустимата държавна помощ или установените в акт на ЕС прагове за минимална помощ. </w:t>
      </w:r>
    </w:p>
    <w:p w14:paraId="11EEE9B0"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b/>
          <w:bCs/>
          <w:sz w:val="24"/>
          <w:szCs w:val="24"/>
        </w:rPr>
        <w:t>Допълнителна информация:</w:t>
      </w:r>
      <w:r w:rsidRPr="00865A57">
        <w:rPr>
          <w:rFonts w:ascii="Times New Roman" w:hAnsi="Times New Roman" w:cs="Times New Roman"/>
          <w:sz w:val="24"/>
          <w:szCs w:val="24"/>
        </w:rPr>
        <w:t xml:space="preserve">  </w:t>
      </w:r>
    </w:p>
    <w:p w14:paraId="1587CB39"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Управляващият орган запазва правото си в случай на необходимост да изисква от кандидата допълнителна информация/документи.</w:t>
      </w:r>
    </w:p>
    <w:p w14:paraId="158C0BB9"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Управляващият орган на ПМДР не носи отговорност ако поради грешни и/или непълни данни за кореспонденция, предоставени от самите кандидати, те не получават кореспонденцията с Управляващия орган на ПМДР.</w:t>
      </w:r>
    </w:p>
    <w:p w14:paraId="38AA6CA8" w14:textId="77777777" w:rsidR="000A25A0" w:rsidRPr="00865A57" w:rsidRDefault="000A25A0" w:rsidP="00212461">
      <w:pPr>
        <w:pBdr>
          <w:top w:val="single" w:sz="4" w:space="1" w:color="auto"/>
          <w:left w:val="single" w:sz="4" w:space="4" w:color="auto"/>
          <w:bottom w:val="single" w:sz="4" w:space="1" w:color="auto"/>
          <w:right w:val="single" w:sz="4" w:space="4" w:color="auto"/>
        </w:pBdr>
        <w:tabs>
          <w:tab w:val="left" w:pos="-180"/>
          <w:tab w:val="left" w:pos="9720"/>
        </w:tabs>
        <w:spacing w:after="120" w:line="240" w:lineRule="auto"/>
        <w:ind w:right="-18"/>
        <w:jc w:val="both"/>
        <w:rPr>
          <w:rFonts w:ascii="Times New Roman" w:hAnsi="Times New Roman" w:cs="Times New Roman"/>
          <w:sz w:val="24"/>
          <w:szCs w:val="24"/>
        </w:rPr>
      </w:pPr>
      <w:r w:rsidRPr="00865A57">
        <w:rPr>
          <w:rFonts w:ascii="Times New Roman" w:hAnsi="Times New Roman" w:cs="Times New Roman"/>
          <w:sz w:val="24"/>
          <w:szCs w:val="24"/>
        </w:rPr>
        <w:t>Всеки кандидат може да подаде до Ръководителя на Управляващия орган на ПМДР сигнал за предоставяне на невярна и/или подвеждаща информация от кандидати в процедури по предоставяне на безвъзмездна финансова помощ по ПМДР и/или от бенефициентите на безвъзмездна финансова помощ по ПМДР, които при изпълнение на договор, сключен по проект финансиран от Европейския фонд за морско дело и рибарство, предоставят невярна и /или подвеждаща информация за вписване в регистъра и проверка.</w:t>
      </w:r>
    </w:p>
    <w:p w14:paraId="7D174890" w14:textId="77777777" w:rsidR="000A25A0" w:rsidRPr="00865A57" w:rsidRDefault="000A25A0" w:rsidP="00865A57">
      <w:pPr>
        <w:pStyle w:val="Heading2"/>
        <w:jc w:val="both"/>
        <w:rPr>
          <w:rFonts w:ascii="Times New Roman" w:hAnsi="Times New Roman"/>
          <w:sz w:val="24"/>
          <w:szCs w:val="24"/>
        </w:rPr>
      </w:pPr>
      <w:bookmarkStart w:id="44" w:name="_Toc475095676"/>
      <w:r w:rsidRPr="00865A57">
        <w:rPr>
          <w:rFonts w:ascii="Times New Roman" w:hAnsi="Times New Roman"/>
          <w:sz w:val="24"/>
          <w:szCs w:val="24"/>
        </w:rPr>
        <w:t>28. Приложения към Условията за кандидатстване:</w:t>
      </w:r>
      <w:bookmarkEnd w:id="44"/>
    </w:p>
    <w:p w14:paraId="0147ACDC" w14:textId="0074B668" w:rsidR="000A25A0" w:rsidRPr="00865A57" w:rsidRDefault="000A25A0"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sidRPr="00865A57">
        <w:rPr>
          <w:rFonts w:ascii="Times New Roman" w:hAnsi="Times New Roman" w:cs="Times New Roman"/>
          <w:sz w:val="24"/>
          <w:szCs w:val="24"/>
        </w:rPr>
        <w:t xml:space="preserve">- Приложение № 1 - Доклад систематизиране на данни за сектор „Рибарство”. Докладът може да бъде намерен на следния интернет адрес: </w:t>
      </w:r>
      <w:hyperlink r:id="rId27" w:history="1">
        <w:r w:rsidRPr="00865A57">
          <w:rPr>
            <w:rStyle w:val="Hyperlink"/>
            <w:rFonts w:ascii="Times New Roman" w:hAnsi="Times New Roman"/>
            <w:sz w:val="24"/>
            <w:szCs w:val="24"/>
          </w:rPr>
          <w:t>http://iara.government.bg/?p=18717</w:t>
        </w:r>
      </w:hyperlink>
      <w:r w:rsidRPr="00865A57">
        <w:rPr>
          <w:rFonts w:ascii="Times New Roman" w:hAnsi="Times New Roman" w:cs="Times New Roman"/>
          <w:sz w:val="24"/>
          <w:szCs w:val="24"/>
        </w:rPr>
        <w:t xml:space="preserve">; </w:t>
      </w:r>
    </w:p>
    <w:p w14:paraId="35BF20CE" w14:textId="77777777" w:rsidR="000A25A0" w:rsidRPr="00865A57" w:rsidRDefault="000A25A0"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sidRPr="00865A57">
        <w:rPr>
          <w:rFonts w:ascii="Times New Roman" w:hAnsi="Times New Roman" w:cs="Times New Roman"/>
          <w:sz w:val="24"/>
          <w:szCs w:val="24"/>
        </w:rPr>
        <w:t>- Приложение № 2 - Указания за условията и реда за подаване на проектни предложения и тяхната оценка по електронен път чрез Информационната система за управление и наблюдение 2020 „ИСУН“ 2020, утвърдени от заместник министър-председателя по европейските фондове и икономическата политика;</w:t>
      </w:r>
    </w:p>
    <w:p w14:paraId="1C6A8894" w14:textId="3E066437" w:rsidR="00FD690A" w:rsidRPr="00C86B94" w:rsidRDefault="000A25A0"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sidRPr="00C86B94">
        <w:rPr>
          <w:rFonts w:ascii="Times New Roman" w:hAnsi="Times New Roman" w:cs="Times New Roman"/>
          <w:sz w:val="24"/>
          <w:szCs w:val="24"/>
        </w:rPr>
        <w:t>- Приложение № 3 -</w:t>
      </w:r>
      <w:r w:rsidR="00FD690A" w:rsidRPr="00C86B94">
        <w:rPr>
          <w:rFonts w:ascii="Times New Roman" w:hAnsi="Times New Roman" w:cs="Times New Roman"/>
          <w:sz w:val="24"/>
          <w:szCs w:val="24"/>
        </w:rPr>
        <w:t xml:space="preserve"> Критерии и методология  за оценка на проектните предложения;</w:t>
      </w:r>
    </w:p>
    <w:p w14:paraId="5A3EEAF6" w14:textId="320D846F" w:rsidR="000A25A0" w:rsidRPr="00FD690A" w:rsidRDefault="0069228E"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Pr>
          <w:rFonts w:ascii="Times New Roman" w:hAnsi="Times New Roman" w:cs="Times New Roman"/>
          <w:sz w:val="24"/>
          <w:szCs w:val="24"/>
        </w:rPr>
        <w:t xml:space="preserve">- </w:t>
      </w:r>
      <w:r w:rsidR="000A25A0" w:rsidRPr="00C86B94">
        <w:rPr>
          <w:rFonts w:ascii="Times New Roman" w:hAnsi="Times New Roman" w:cs="Times New Roman"/>
          <w:sz w:val="24"/>
          <w:szCs w:val="24"/>
        </w:rPr>
        <w:t>Приложение № 4 - Използвани съкращения и основни дефиниции;</w:t>
      </w:r>
      <w:r w:rsidR="000A25A0" w:rsidRPr="00865A57">
        <w:rPr>
          <w:rFonts w:ascii="Times New Roman" w:hAnsi="Times New Roman" w:cs="Times New Roman"/>
          <w:color w:val="FF0000"/>
          <w:sz w:val="24"/>
          <w:szCs w:val="24"/>
        </w:rPr>
        <w:t xml:space="preserve"> </w:t>
      </w:r>
    </w:p>
    <w:p w14:paraId="3AC8D228" w14:textId="2AB8EF16" w:rsidR="000A25A0" w:rsidRPr="00865A57" w:rsidRDefault="00FD690A"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lang w:val="en-US"/>
        </w:rPr>
      </w:pPr>
      <w:r>
        <w:rPr>
          <w:rFonts w:ascii="Times New Roman" w:hAnsi="Times New Roman" w:cs="Times New Roman"/>
          <w:sz w:val="24"/>
          <w:szCs w:val="24"/>
        </w:rPr>
        <w:t>-Приложение</w:t>
      </w:r>
      <w:r w:rsidR="0069228E">
        <w:rPr>
          <w:rFonts w:ascii="Times New Roman" w:hAnsi="Times New Roman" w:cs="Times New Roman"/>
          <w:sz w:val="24"/>
          <w:szCs w:val="24"/>
        </w:rPr>
        <w:t xml:space="preserve"> </w:t>
      </w:r>
      <w:r>
        <w:rPr>
          <w:rFonts w:ascii="Times New Roman" w:hAnsi="Times New Roman" w:cs="Times New Roman"/>
          <w:sz w:val="24"/>
          <w:szCs w:val="24"/>
        </w:rPr>
        <w:t>№</w:t>
      </w:r>
      <w:r w:rsidR="0069228E">
        <w:rPr>
          <w:rFonts w:ascii="Times New Roman" w:hAnsi="Times New Roman" w:cs="Times New Roman"/>
          <w:sz w:val="24"/>
          <w:szCs w:val="24"/>
        </w:rPr>
        <w:t xml:space="preserve"> </w:t>
      </w:r>
      <w:r>
        <w:rPr>
          <w:rFonts w:ascii="Times New Roman" w:hAnsi="Times New Roman" w:cs="Times New Roman"/>
          <w:sz w:val="24"/>
          <w:szCs w:val="24"/>
        </w:rPr>
        <w:t>5-</w:t>
      </w:r>
      <w:r w:rsidR="000A25A0" w:rsidRPr="00865A57">
        <w:rPr>
          <w:rFonts w:ascii="Times New Roman" w:hAnsi="Times New Roman" w:cs="Times New Roman"/>
          <w:sz w:val="24"/>
          <w:szCs w:val="24"/>
        </w:rPr>
        <w:t>Застрахователни рискове, за които бенефициентът като получател на подпомагане е длъжен да сключи застраховка на активите, предмет на подпомагане;</w:t>
      </w:r>
      <w:r w:rsidR="00784824" w:rsidRPr="00865A57">
        <w:rPr>
          <w:rFonts w:ascii="Times New Roman" w:hAnsi="Times New Roman" w:cs="Times New Roman"/>
          <w:sz w:val="24"/>
          <w:szCs w:val="24"/>
        </w:rPr>
        <w:t xml:space="preserve"> </w:t>
      </w:r>
    </w:p>
    <w:p w14:paraId="45332CDC" w14:textId="20750F7C" w:rsidR="000A25A0" w:rsidRPr="00865A57" w:rsidRDefault="000A25A0"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sidRPr="00865A57">
        <w:rPr>
          <w:rFonts w:ascii="Times New Roman" w:hAnsi="Times New Roman" w:cs="Times New Roman"/>
          <w:sz w:val="24"/>
          <w:szCs w:val="24"/>
        </w:rPr>
        <w:t xml:space="preserve">- Приложение № </w:t>
      </w:r>
      <w:r w:rsidR="00FD690A">
        <w:rPr>
          <w:rFonts w:ascii="Times New Roman" w:hAnsi="Times New Roman" w:cs="Times New Roman"/>
          <w:sz w:val="24"/>
          <w:szCs w:val="24"/>
        </w:rPr>
        <w:t>6</w:t>
      </w:r>
      <w:r w:rsidRPr="00865A57">
        <w:rPr>
          <w:rFonts w:ascii="Times New Roman" w:hAnsi="Times New Roman" w:cs="Times New Roman"/>
          <w:sz w:val="24"/>
          <w:szCs w:val="24"/>
        </w:rPr>
        <w:t>–Списък на цени на едро и на дребно на продукти от аквакултури – средно за страната на месечна и годишна база;</w:t>
      </w:r>
    </w:p>
    <w:p w14:paraId="574CD614" w14:textId="08787C24" w:rsidR="000A25A0" w:rsidRPr="00865A57" w:rsidRDefault="00FD690A"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Pr>
          <w:rFonts w:ascii="Times New Roman" w:hAnsi="Times New Roman" w:cs="Times New Roman"/>
          <w:sz w:val="24"/>
          <w:szCs w:val="24"/>
        </w:rPr>
        <w:t>- Приложение № 7</w:t>
      </w:r>
      <w:r w:rsidR="000A25A0" w:rsidRPr="00865A57">
        <w:rPr>
          <w:rFonts w:ascii="Times New Roman" w:hAnsi="Times New Roman" w:cs="Times New Roman"/>
          <w:sz w:val="24"/>
          <w:szCs w:val="24"/>
        </w:rPr>
        <w:t xml:space="preserve"> – Указание за хоризонталните политики;</w:t>
      </w:r>
    </w:p>
    <w:p w14:paraId="39BD9528" w14:textId="6C630A29" w:rsidR="000A25A0" w:rsidRPr="00865A57" w:rsidRDefault="00FD690A"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Pr>
          <w:rFonts w:ascii="Times New Roman" w:hAnsi="Times New Roman" w:cs="Times New Roman"/>
          <w:sz w:val="24"/>
          <w:szCs w:val="24"/>
        </w:rPr>
        <w:t>- Приложение № 8</w:t>
      </w:r>
      <w:r w:rsidR="000A25A0" w:rsidRPr="00865A57">
        <w:rPr>
          <w:rFonts w:ascii="Times New Roman" w:hAnsi="Times New Roman" w:cs="Times New Roman"/>
          <w:sz w:val="24"/>
          <w:szCs w:val="24"/>
        </w:rPr>
        <w:t xml:space="preserve"> - Правила за извършване на проверки на предложения за проекти и дейности, удостоверяване на съответствието на технически и функционални задания за провеждане на обществени поръчки за разработка, надграждане или внедряване на информационни системи или електронни услуги и за реда за изпращане на данни от административните органи;</w:t>
      </w:r>
    </w:p>
    <w:p w14:paraId="390FFBD8" w14:textId="6AC1AE08" w:rsidR="000A25A0" w:rsidRDefault="00FD690A" w:rsidP="00775F52">
      <w:pPr>
        <w:pStyle w:val="ListParagraph"/>
        <w:pBdr>
          <w:top w:val="single" w:sz="4" w:space="1" w:color="auto"/>
          <w:left w:val="single" w:sz="4" w:space="0" w:color="auto"/>
          <w:bottom w:val="single" w:sz="4" w:space="1" w:color="auto"/>
          <w:right w:val="single" w:sz="4" w:space="4" w:color="auto"/>
        </w:pBdr>
        <w:tabs>
          <w:tab w:val="left" w:pos="270"/>
        </w:tabs>
        <w:spacing w:after="0" w:line="240" w:lineRule="auto"/>
        <w:ind w:left="0" w:right="-18"/>
        <w:jc w:val="both"/>
        <w:rPr>
          <w:rFonts w:ascii="Times New Roman" w:hAnsi="Times New Roman" w:cs="Times New Roman"/>
          <w:sz w:val="24"/>
          <w:szCs w:val="24"/>
        </w:rPr>
      </w:pPr>
      <w:r>
        <w:rPr>
          <w:rFonts w:ascii="Times New Roman" w:hAnsi="Times New Roman" w:cs="Times New Roman"/>
          <w:sz w:val="24"/>
          <w:szCs w:val="24"/>
        </w:rPr>
        <w:t xml:space="preserve">- Приложение № 9 </w:t>
      </w:r>
      <w:r w:rsidR="000A25A0" w:rsidRPr="00865A57">
        <w:rPr>
          <w:rFonts w:ascii="Times New Roman" w:hAnsi="Times New Roman" w:cs="Times New Roman"/>
          <w:sz w:val="24"/>
          <w:szCs w:val="24"/>
        </w:rPr>
        <w:t>- Указа</w:t>
      </w:r>
      <w:r w:rsidR="00D11001">
        <w:rPr>
          <w:rFonts w:ascii="Times New Roman" w:hAnsi="Times New Roman" w:cs="Times New Roman"/>
          <w:sz w:val="24"/>
          <w:szCs w:val="24"/>
        </w:rPr>
        <w:t>ния относно обхвата на контролa</w:t>
      </w:r>
      <w:r w:rsidR="000A25A0" w:rsidRPr="00865A57">
        <w:rPr>
          <w:rFonts w:ascii="Times New Roman" w:hAnsi="Times New Roman" w:cs="Times New Roman"/>
          <w:sz w:val="24"/>
          <w:szCs w:val="24"/>
        </w:rPr>
        <w:t xml:space="preserve"> упражняван от Държавна агенция „Електронно управление“ по отношение на технически и функционални задания в областта на електронното управление и информационните и комуникационни технологии.</w:t>
      </w:r>
    </w:p>
    <w:p w14:paraId="5F0835DD" w14:textId="77777777" w:rsidR="00D22E3D" w:rsidRPr="00865A57" w:rsidRDefault="00D22E3D" w:rsidP="00775F52">
      <w:pPr>
        <w:tabs>
          <w:tab w:val="left" w:pos="270"/>
        </w:tabs>
        <w:ind w:left="180" w:right="-18" w:firstLine="90"/>
        <w:jc w:val="both"/>
        <w:rPr>
          <w:rFonts w:ascii="Times New Roman" w:hAnsi="Times New Roman" w:cs="Times New Roman"/>
          <w:sz w:val="24"/>
          <w:szCs w:val="24"/>
        </w:rPr>
      </w:pPr>
    </w:p>
    <w:sectPr w:rsidR="00D22E3D" w:rsidRPr="00865A57" w:rsidSect="00F3450A">
      <w:headerReference w:type="default" r:id="rId28"/>
      <w:footerReference w:type="default" r:id="rId29"/>
      <w:headerReference w:type="first" r:id="rId30"/>
      <w:footerReference w:type="first" r:id="rId31"/>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EB7577" w14:textId="77777777" w:rsidR="00E4090D" w:rsidRDefault="00E4090D" w:rsidP="002D4DC8">
      <w:pPr>
        <w:spacing w:after="0" w:line="240" w:lineRule="auto"/>
      </w:pPr>
      <w:r>
        <w:separator/>
      </w:r>
    </w:p>
  </w:endnote>
  <w:endnote w:type="continuationSeparator" w:id="0">
    <w:p w14:paraId="1F47BB16" w14:textId="77777777" w:rsidR="00E4090D" w:rsidRDefault="00E4090D"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rinda">
    <w:panose1 w:val="00000400000000000000"/>
    <w:charset w:val="01"/>
    <w:family w:val="roman"/>
    <w:notTrueType/>
    <w:pitch w:val="variable"/>
  </w:font>
  <w:font w:name="Calibri Light">
    <w:panose1 w:val="020F0302020204030204"/>
    <w:charset w:val="CC"/>
    <w:family w:val="swiss"/>
    <w:pitch w:val="variable"/>
    <w:sig w:usb0="E0002AFF" w:usb1="C000247B" w:usb2="00000009" w:usb3="00000000" w:csb0="000001FF" w:csb1="00000000"/>
  </w:font>
  <w:font w:name="EUAlbertina">
    <w:altName w:val="Times New Roman"/>
    <w:panose1 w:val="00000000000000000000"/>
    <w:charset w:val="CC"/>
    <w:family w:val="roman"/>
    <w:notTrueType/>
    <w:pitch w:val="default"/>
    <w:sig w:usb0="00000001" w:usb1="00000000" w:usb2="00000000" w:usb3="00000000" w:csb0="00000005" w:csb1="00000000"/>
  </w:font>
  <w:font w:name="Palatino Linotype">
    <w:panose1 w:val="02040502050505030304"/>
    <w:charset w:val="CC"/>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1364397"/>
      <w:docPartObj>
        <w:docPartGallery w:val="Page Numbers (Bottom of Page)"/>
        <w:docPartUnique/>
      </w:docPartObj>
    </w:sdtPr>
    <w:sdtEndPr>
      <w:rPr>
        <w:noProof/>
      </w:rPr>
    </w:sdtEndPr>
    <w:sdtContent>
      <w:p w14:paraId="0679E601" w14:textId="74BB20DB" w:rsidR="00937ED0" w:rsidRDefault="00937ED0">
        <w:pPr>
          <w:pStyle w:val="Footer"/>
          <w:jc w:val="center"/>
        </w:pPr>
        <w:r>
          <w:fldChar w:fldCharType="begin"/>
        </w:r>
        <w:r>
          <w:instrText xml:space="preserve"> PAGE   \* MERGEFORMAT </w:instrText>
        </w:r>
        <w:r>
          <w:fldChar w:fldCharType="separate"/>
        </w:r>
        <w:r w:rsidR="00F72432">
          <w:rPr>
            <w:noProof/>
          </w:rPr>
          <w:t>2</w:t>
        </w:r>
        <w:r>
          <w:rPr>
            <w:noProof/>
          </w:rPr>
          <w:fldChar w:fldCharType="end"/>
        </w:r>
      </w:p>
    </w:sdtContent>
  </w:sdt>
  <w:p w14:paraId="2BBB518B" w14:textId="77777777" w:rsidR="00937ED0" w:rsidRDefault="00937ED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8B9306" w14:textId="77777777" w:rsidR="00937ED0" w:rsidRDefault="00937ED0" w:rsidP="00B24423">
    <w:pPr>
      <w:pStyle w:val="Footer"/>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на проект "Изпълнение на стратегия за водено от общностите местно развитие на МИРГ Несебър - Месемврия",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14:paraId="34944165" w14:textId="77777777" w:rsidR="00937ED0" w:rsidRDefault="00937E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469573" w14:textId="77777777" w:rsidR="00E4090D" w:rsidRDefault="00E4090D" w:rsidP="002D4DC8">
      <w:pPr>
        <w:spacing w:after="0" w:line="240" w:lineRule="auto"/>
      </w:pPr>
      <w:r>
        <w:separator/>
      </w:r>
    </w:p>
  </w:footnote>
  <w:footnote w:type="continuationSeparator" w:id="0">
    <w:p w14:paraId="04C0F8DD" w14:textId="77777777" w:rsidR="00E4090D" w:rsidRDefault="00E4090D" w:rsidP="002D4DC8">
      <w:pPr>
        <w:spacing w:after="0" w:line="240" w:lineRule="auto"/>
      </w:pPr>
      <w:r>
        <w:continuationSeparator/>
      </w:r>
    </w:p>
  </w:footnote>
  <w:footnote w:id="1">
    <w:p w14:paraId="57202FA0" w14:textId="77777777" w:rsidR="00937ED0" w:rsidRDefault="00937ED0" w:rsidP="000A25A0">
      <w:pPr>
        <w:pStyle w:val="FootnoteText"/>
      </w:pPr>
      <w:r>
        <w:rPr>
          <w:rStyle w:val="FootnoteReference"/>
        </w:rPr>
        <w:footnoteRef/>
      </w:r>
      <w:r>
        <w:t xml:space="preserve"> Ръководството може да бъде намерено на следния интернет адрес: </w:t>
      </w:r>
      <w:hyperlink r:id="rId1" w:history="1">
        <w:r w:rsidRPr="00EF0C58">
          <w:rPr>
            <w:rStyle w:val="Hyperlink"/>
          </w:rPr>
          <w:t>https://eumis2020.government.bg/docs/guide.pdf</w:t>
        </w:r>
      </w:hyperlink>
    </w:p>
    <w:p w14:paraId="08CFFCC6" w14:textId="77777777" w:rsidR="00937ED0" w:rsidRDefault="00937ED0" w:rsidP="000A25A0">
      <w:pPr>
        <w:pStyle w:val="FootnoteText"/>
      </w:pPr>
    </w:p>
  </w:footnote>
  <w:footnote w:id="2">
    <w:p w14:paraId="2E20DDC5" w14:textId="77777777" w:rsidR="00937ED0" w:rsidRDefault="00937ED0" w:rsidP="000A25A0">
      <w:pPr>
        <w:pStyle w:val="FootnoteText"/>
        <w:jc w:val="both"/>
      </w:pPr>
      <w:r>
        <w:t>В случай че по процедурата се извършва предварителен подбор на концепции за проектни предложения, се посочва и краен срок за подаване на концепциите.</w:t>
      </w:r>
    </w:p>
  </w:footnote>
  <w:footnote w:id="3">
    <w:p w14:paraId="3DE89DFE" w14:textId="77777777" w:rsidR="00937ED0" w:rsidRPr="00C13F17" w:rsidRDefault="00937ED0" w:rsidP="000A25A0">
      <w:pPr>
        <w:spacing w:after="0" w:line="240" w:lineRule="auto"/>
        <w:jc w:val="both"/>
        <w:rPr>
          <w:rFonts w:cs="Times New Roman"/>
          <w:sz w:val="20"/>
          <w:szCs w:val="20"/>
          <w:lang w:val="x-none" w:eastAsia="x-none"/>
        </w:rPr>
      </w:pPr>
      <w:r w:rsidRPr="00C13F17">
        <w:rPr>
          <w:rFonts w:cs="Times New Roman"/>
          <w:sz w:val="20"/>
          <w:szCs w:val="20"/>
          <w:vertAlign w:val="superscript"/>
          <w:lang w:val="x-none" w:eastAsia="x-none"/>
        </w:rPr>
        <w:footnoteRef/>
      </w:r>
      <w:r w:rsidRPr="00C13F17">
        <w:rPr>
          <w:rFonts w:cs="Times New Roman"/>
          <w:sz w:val="20"/>
          <w:szCs w:val="20"/>
          <w:lang w:val="x-none" w:eastAsia="x-none"/>
        </w:rPr>
        <w:t xml:space="preserve"> В случай че един и същи кандидат е подал повече от едно проектно предложение, Оценителната комисия разглежда само последното постъпило проектно предложение, а предходните се считат за оттеглени.</w:t>
      </w:r>
    </w:p>
    <w:p w14:paraId="2001E16F" w14:textId="77777777" w:rsidR="00937ED0" w:rsidRDefault="00937ED0" w:rsidP="000A25A0">
      <w:pPr>
        <w:pStyle w:val="FootnoteText"/>
        <w:jc w:val="both"/>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300484" w14:textId="77777777" w:rsidR="00937ED0" w:rsidRPr="00042A21" w:rsidRDefault="00937ED0" w:rsidP="002D4DC8">
    <w:pPr>
      <w:pStyle w:val="Header"/>
    </w:pPr>
    <w:r w:rsidRPr="00042A21">
      <w:rPr>
        <w:rFonts w:ascii="Times New Roman" w:eastAsia="Times New Roman" w:hAnsi="Times New Roman" w:cs="Times New Roman"/>
        <w:noProof/>
        <w:sz w:val="24"/>
        <w:szCs w:val="24"/>
        <w:lang w:val="en-US" w:eastAsia="en-US"/>
      </w:rPr>
      <w:drawing>
        <wp:inline distT="0" distB="0" distL="0" distR="0" wp14:anchorId="77E197F6" wp14:editId="248F9EDF">
          <wp:extent cx="1085850" cy="852692"/>
          <wp:effectExtent l="19050" t="0" r="0" b="0"/>
          <wp:docPr id="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lang w:val="en-US" w:eastAsia="en-US"/>
      </w:rPr>
      <w:drawing>
        <wp:inline distT="0" distB="0" distL="0" distR="0" wp14:anchorId="34CE9712" wp14:editId="74866102">
          <wp:extent cx="685800" cy="890814"/>
          <wp:effectExtent l="0" t="0" r="0" b="5080"/>
          <wp:docPr id="56"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lang w:val="en-US" w:eastAsia="en-US"/>
      </w:rPr>
      <w:drawing>
        <wp:inline distT="0" distB="0" distL="0" distR="0" wp14:anchorId="624470E7" wp14:editId="76AC2C66">
          <wp:extent cx="1097280" cy="987425"/>
          <wp:effectExtent l="19050" t="0" r="7620" b="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14:paraId="4A2A0A54" w14:textId="77777777" w:rsidR="00937ED0" w:rsidRDefault="00937ED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321921" w14:textId="77777777" w:rsidR="00937ED0" w:rsidRPr="00C50409" w:rsidRDefault="00937ED0">
    <w:pPr>
      <w:pStyle w:val="Header"/>
    </w:pPr>
    <w:r w:rsidRPr="00C50409">
      <w:rPr>
        <w:rFonts w:ascii="Times New Roman" w:eastAsia="Times New Roman" w:hAnsi="Times New Roman" w:cs="Times New Roman"/>
        <w:noProof/>
        <w:sz w:val="24"/>
        <w:szCs w:val="24"/>
        <w:lang w:val="en-US" w:eastAsia="en-US"/>
      </w:rPr>
      <w:drawing>
        <wp:inline distT="0" distB="0" distL="0" distR="0" wp14:anchorId="46304721" wp14:editId="4525A36A">
          <wp:extent cx="1085850" cy="852692"/>
          <wp:effectExtent l="19050" t="0" r="0" b="0"/>
          <wp:docPr id="5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lang w:val="en-US" w:eastAsia="en-US"/>
      </w:rPr>
      <w:drawing>
        <wp:anchor distT="0" distB="0" distL="114300" distR="114300" simplePos="0" relativeHeight="251659264" behindDoc="0" locked="0" layoutInCell="1" allowOverlap="1" wp14:anchorId="4FFAFEF6" wp14:editId="6B13FAF5">
          <wp:simplePos x="0" y="0"/>
          <wp:positionH relativeFrom="margin">
            <wp:posOffset>5705475</wp:posOffset>
          </wp:positionH>
          <wp:positionV relativeFrom="paragraph">
            <wp:posOffset>-143510</wp:posOffset>
          </wp:positionV>
          <wp:extent cx="1095375" cy="987819"/>
          <wp:effectExtent l="19050" t="0" r="9525" b="0"/>
          <wp:wrapNone/>
          <wp:docPr id="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lang w:val="en-US" w:eastAsia="en-US"/>
      </w:rPr>
      <w:drawing>
        <wp:inline distT="0" distB="0" distL="0" distR="0" wp14:anchorId="788F6FCD" wp14:editId="31C113C5">
          <wp:extent cx="685800" cy="890814"/>
          <wp:effectExtent l="0" t="0" r="0" b="5080"/>
          <wp:docPr id="60" name="Picture 60"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E71EC"/>
    <w:multiLevelType w:val="hybridMultilevel"/>
    <w:tmpl w:val="1458C156"/>
    <w:lvl w:ilvl="0" w:tplc="106EC206">
      <w:start w:val="29"/>
      <w:numFmt w:val="decimal"/>
      <w:lvlText w:val="%1."/>
      <w:lvlJc w:val="left"/>
      <w:pPr>
        <w:ind w:left="1198" w:hanging="360"/>
      </w:pPr>
      <w:rPr>
        <w:rFonts w:hint="default"/>
        <w:i w:val="0"/>
        <w:sz w:val="24"/>
      </w:rPr>
    </w:lvl>
    <w:lvl w:ilvl="1" w:tplc="04090019" w:tentative="1">
      <w:start w:val="1"/>
      <w:numFmt w:val="lowerLetter"/>
      <w:lvlText w:val="%2."/>
      <w:lvlJc w:val="left"/>
      <w:pPr>
        <w:ind w:left="1918" w:hanging="360"/>
      </w:pPr>
    </w:lvl>
    <w:lvl w:ilvl="2" w:tplc="0409001B" w:tentative="1">
      <w:start w:val="1"/>
      <w:numFmt w:val="lowerRoman"/>
      <w:lvlText w:val="%3."/>
      <w:lvlJc w:val="right"/>
      <w:pPr>
        <w:ind w:left="2638" w:hanging="180"/>
      </w:pPr>
    </w:lvl>
    <w:lvl w:ilvl="3" w:tplc="0409000F" w:tentative="1">
      <w:start w:val="1"/>
      <w:numFmt w:val="decimal"/>
      <w:lvlText w:val="%4."/>
      <w:lvlJc w:val="left"/>
      <w:pPr>
        <w:ind w:left="3358" w:hanging="360"/>
      </w:pPr>
    </w:lvl>
    <w:lvl w:ilvl="4" w:tplc="04090019" w:tentative="1">
      <w:start w:val="1"/>
      <w:numFmt w:val="lowerLetter"/>
      <w:lvlText w:val="%5."/>
      <w:lvlJc w:val="left"/>
      <w:pPr>
        <w:ind w:left="4078" w:hanging="360"/>
      </w:pPr>
    </w:lvl>
    <w:lvl w:ilvl="5" w:tplc="0409001B" w:tentative="1">
      <w:start w:val="1"/>
      <w:numFmt w:val="lowerRoman"/>
      <w:lvlText w:val="%6."/>
      <w:lvlJc w:val="right"/>
      <w:pPr>
        <w:ind w:left="4798" w:hanging="180"/>
      </w:pPr>
    </w:lvl>
    <w:lvl w:ilvl="6" w:tplc="0409000F" w:tentative="1">
      <w:start w:val="1"/>
      <w:numFmt w:val="decimal"/>
      <w:lvlText w:val="%7."/>
      <w:lvlJc w:val="left"/>
      <w:pPr>
        <w:ind w:left="5518" w:hanging="360"/>
      </w:pPr>
    </w:lvl>
    <w:lvl w:ilvl="7" w:tplc="04090019" w:tentative="1">
      <w:start w:val="1"/>
      <w:numFmt w:val="lowerLetter"/>
      <w:lvlText w:val="%8."/>
      <w:lvlJc w:val="left"/>
      <w:pPr>
        <w:ind w:left="6238" w:hanging="360"/>
      </w:pPr>
    </w:lvl>
    <w:lvl w:ilvl="8" w:tplc="0409001B" w:tentative="1">
      <w:start w:val="1"/>
      <w:numFmt w:val="lowerRoman"/>
      <w:lvlText w:val="%9."/>
      <w:lvlJc w:val="right"/>
      <w:pPr>
        <w:ind w:left="6958" w:hanging="180"/>
      </w:pPr>
    </w:lvl>
  </w:abstractNum>
  <w:abstractNum w:abstractNumId="1" w15:restartNumberingAfterBreak="0">
    <w:nsid w:val="0A4E102E"/>
    <w:multiLevelType w:val="hybridMultilevel"/>
    <w:tmpl w:val="AA0E50DE"/>
    <w:lvl w:ilvl="0" w:tplc="10B4426C">
      <w:start w:val="28"/>
      <w:numFmt w:val="decimal"/>
      <w:lvlText w:val="%1."/>
      <w:lvlJc w:val="left"/>
      <w:pPr>
        <w:ind w:left="990" w:hanging="360"/>
      </w:pPr>
      <w:rPr>
        <w:rFonts w:hint="default"/>
        <w:i w:val="0"/>
        <w:sz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2" w15:restartNumberingAfterBreak="0">
    <w:nsid w:val="0D8C6B83"/>
    <w:multiLevelType w:val="hybridMultilevel"/>
    <w:tmpl w:val="CEAC21B0"/>
    <w:lvl w:ilvl="0" w:tplc="0409000F">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C35702"/>
    <w:multiLevelType w:val="hybridMultilevel"/>
    <w:tmpl w:val="ABC2A524"/>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375889"/>
    <w:multiLevelType w:val="hybridMultilevel"/>
    <w:tmpl w:val="5984884A"/>
    <w:lvl w:ilvl="0" w:tplc="7F4E5222">
      <w:start w:val="30"/>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C257CF"/>
    <w:multiLevelType w:val="hybridMultilevel"/>
    <w:tmpl w:val="192649D0"/>
    <w:lvl w:ilvl="0" w:tplc="02D850F2">
      <w:start w:val="29"/>
      <w:numFmt w:val="decimal"/>
      <w:lvlText w:val="%1."/>
      <w:lvlJc w:val="left"/>
      <w:pPr>
        <w:ind w:left="1080" w:hanging="360"/>
      </w:pPr>
      <w:rPr>
        <w:rFonts w:hint="default"/>
        <w:b/>
        <w:i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21C374BB"/>
    <w:multiLevelType w:val="hybridMultilevel"/>
    <w:tmpl w:val="FDE6E9C2"/>
    <w:lvl w:ilvl="0" w:tplc="4A84155C">
      <w:start w:val="1"/>
      <w:numFmt w:val="decimal"/>
      <w:lvlText w:val="%1."/>
      <w:lvlJc w:val="left"/>
      <w:pPr>
        <w:ind w:left="630" w:hanging="360"/>
      </w:pPr>
      <w:rPr>
        <w:rFonts w:ascii="Calibri" w:hAnsi="Calibri" w:cs="Times New Roman" w:hint="default"/>
        <w:b/>
        <w:bCs/>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272E5122"/>
    <w:multiLevelType w:val="hybridMultilevel"/>
    <w:tmpl w:val="FEF46B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A56731C"/>
    <w:multiLevelType w:val="multilevel"/>
    <w:tmpl w:val="5E74254E"/>
    <w:lvl w:ilvl="0">
      <w:start w:val="1"/>
      <w:numFmt w:val="decimal"/>
      <w:lvlText w:val="%1."/>
      <w:lvlJc w:val="left"/>
      <w:pPr>
        <w:tabs>
          <w:tab w:val="num" w:pos="1170"/>
        </w:tabs>
        <w:ind w:left="1170" w:hanging="360"/>
      </w:pPr>
      <w:rPr>
        <w:b/>
      </w:rPr>
    </w:lvl>
    <w:lvl w:ilvl="1" w:tentative="1">
      <w:start w:val="1"/>
      <w:numFmt w:val="decimal"/>
      <w:lvlText w:val="%2."/>
      <w:lvlJc w:val="left"/>
      <w:pPr>
        <w:tabs>
          <w:tab w:val="num" w:pos="1890"/>
        </w:tabs>
        <w:ind w:left="1890" w:hanging="360"/>
      </w:pPr>
    </w:lvl>
    <w:lvl w:ilvl="2" w:tentative="1">
      <w:start w:val="1"/>
      <w:numFmt w:val="decimal"/>
      <w:lvlText w:val="%3."/>
      <w:lvlJc w:val="left"/>
      <w:pPr>
        <w:tabs>
          <w:tab w:val="num" w:pos="2610"/>
        </w:tabs>
        <w:ind w:left="2610" w:hanging="360"/>
      </w:pPr>
    </w:lvl>
    <w:lvl w:ilvl="3" w:tentative="1">
      <w:start w:val="1"/>
      <w:numFmt w:val="decimal"/>
      <w:lvlText w:val="%4."/>
      <w:lvlJc w:val="left"/>
      <w:pPr>
        <w:tabs>
          <w:tab w:val="num" w:pos="3330"/>
        </w:tabs>
        <w:ind w:left="3330" w:hanging="360"/>
      </w:pPr>
    </w:lvl>
    <w:lvl w:ilvl="4" w:tentative="1">
      <w:start w:val="1"/>
      <w:numFmt w:val="decimal"/>
      <w:lvlText w:val="%5."/>
      <w:lvlJc w:val="left"/>
      <w:pPr>
        <w:tabs>
          <w:tab w:val="num" w:pos="4050"/>
        </w:tabs>
        <w:ind w:left="4050" w:hanging="360"/>
      </w:pPr>
    </w:lvl>
    <w:lvl w:ilvl="5" w:tentative="1">
      <w:start w:val="1"/>
      <w:numFmt w:val="decimal"/>
      <w:lvlText w:val="%6."/>
      <w:lvlJc w:val="left"/>
      <w:pPr>
        <w:tabs>
          <w:tab w:val="num" w:pos="4770"/>
        </w:tabs>
        <w:ind w:left="4770" w:hanging="360"/>
      </w:pPr>
    </w:lvl>
    <w:lvl w:ilvl="6" w:tentative="1">
      <w:start w:val="1"/>
      <w:numFmt w:val="decimal"/>
      <w:lvlText w:val="%7."/>
      <w:lvlJc w:val="left"/>
      <w:pPr>
        <w:tabs>
          <w:tab w:val="num" w:pos="5490"/>
        </w:tabs>
        <w:ind w:left="5490" w:hanging="360"/>
      </w:pPr>
    </w:lvl>
    <w:lvl w:ilvl="7" w:tentative="1">
      <w:start w:val="1"/>
      <w:numFmt w:val="decimal"/>
      <w:lvlText w:val="%8."/>
      <w:lvlJc w:val="left"/>
      <w:pPr>
        <w:tabs>
          <w:tab w:val="num" w:pos="6210"/>
        </w:tabs>
        <w:ind w:left="6210" w:hanging="360"/>
      </w:pPr>
    </w:lvl>
    <w:lvl w:ilvl="8" w:tentative="1">
      <w:start w:val="1"/>
      <w:numFmt w:val="decimal"/>
      <w:lvlText w:val="%9."/>
      <w:lvlJc w:val="left"/>
      <w:pPr>
        <w:tabs>
          <w:tab w:val="num" w:pos="6930"/>
        </w:tabs>
        <w:ind w:left="6930" w:hanging="360"/>
      </w:pPr>
    </w:lvl>
  </w:abstractNum>
  <w:abstractNum w:abstractNumId="9" w15:restartNumberingAfterBreak="0">
    <w:nsid w:val="2C545952"/>
    <w:multiLevelType w:val="hybridMultilevel"/>
    <w:tmpl w:val="56DA67E6"/>
    <w:lvl w:ilvl="0" w:tplc="37ECEAFC">
      <w:start w:val="30"/>
      <w:numFmt w:val="decimal"/>
      <w:lvlText w:val="%1."/>
      <w:lvlJc w:val="left"/>
      <w:pPr>
        <w:ind w:left="990" w:hanging="360"/>
      </w:pPr>
      <w:rPr>
        <w:rFonts w:hint="default"/>
        <w:i w:val="0"/>
        <w:sz w:val="24"/>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0" w15:restartNumberingAfterBreak="0">
    <w:nsid w:val="37D933D0"/>
    <w:multiLevelType w:val="hybridMultilevel"/>
    <w:tmpl w:val="E5848240"/>
    <w:lvl w:ilvl="0" w:tplc="11FA068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3B0B49BB"/>
    <w:multiLevelType w:val="hybridMultilevel"/>
    <w:tmpl w:val="1C9A85D4"/>
    <w:lvl w:ilvl="0" w:tplc="A25E62A0">
      <w:start w:val="1"/>
      <w:numFmt w:val="decimal"/>
      <w:lvlText w:val="%1."/>
      <w:lvlJc w:val="left"/>
      <w:pPr>
        <w:ind w:left="720" w:hanging="360"/>
      </w:pPr>
      <w:rPr>
        <w:color w:val="auto"/>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15:restartNumberingAfterBreak="0">
    <w:nsid w:val="3B4334EE"/>
    <w:multiLevelType w:val="multilevel"/>
    <w:tmpl w:val="85B284D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46AF5B02"/>
    <w:multiLevelType w:val="multilevel"/>
    <w:tmpl w:val="3EB06F24"/>
    <w:lvl w:ilvl="0">
      <w:start w:val="1"/>
      <w:numFmt w:val="decimal"/>
      <w:lvlText w:val="%1."/>
      <w:lvlJc w:val="left"/>
      <w:pPr>
        <w:ind w:left="1420" w:hanging="700"/>
      </w:pPr>
      <w:rPr>
        <w:rFonts w:hint="default"/>
      </w:rPr>
    </w:lvl>
    <w:lvl w:ilvl="1">
      <w:start w:val="2"/>
      <w:numFmt w:val="decimal"/>
      <w:isLgl/>
      <w:lvlText w:val="%1.%2."/>
      <w:lvlJc w:val="left"/>
      <w:pPr>
        <w:ind w:left="1212" w:hanging="492"/>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4" w15:restartNumberingAfterBreak="0">
    <w:nsid w:val="4E1C4BAB"/>
    <w:multiLevelType w:val="hybridMultilevel"/>
    <w:tmpl w:val="F3B8A12A"/>
    <w:lvl w:ilvl="0" w:tplc="50F6765A">
      <w:start w:val="1"/>
      <w:numFmt w:val="decimal"/>
      <w:lvlText w:val="%1."/>
      <w:lvlJc w:val="left"/>
      <w:pPr>
        <w:ind w:left="1420" w:hanging="70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56234D7E"/>
    <w:multiLevelType w:val="hybridMultilevel"/>
    <w:tmpl w:val="2322102C"/>
    <w:lvl w:ilvl="0" w:tplc="56EC17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9E5E8A"/>
    <w:multiLevelType w:val="hybridMultilevel"/>
    <w:tmpl w:val="8DC66B24"/>
    <w:lvl w:ilvl="0" w:tplc="2D8A68B6">
      <w:start w:val="2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74E6886"/>
    <w:multiLevelType w:val="hybridMultilevel"/>
    <w:tmpl w:val="BD76ED6A"/>
    <w:lvl w:ilvl="0" w:tplc="878CA136">
      <w:start w:val="18"/>
      <w:numFmt w:val="decimal"/>
      <w:lvlText w:val="%1."/>
      <w:lvlJc w:val="left"/>
      <w:pPr>
        <w:ind w:left="1170" w:hanging="360"/>
      </w:pPr>
      <w:rPr>
        <w:rFonts w:hint="default"/>
        <w:b/>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8" w15:restartNumberingAfterBreak="0">
    <w:nsid w:val="6A1621EA"/>
    <w:multiLevelType w:val="hybridMultilevel"/>
    <w:tmpl w:val="E3387DF8"/>
    <w:lvl w:ilvl="0" w:tplc="0409000F">
      <w:start w:val="1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A444F1"/>
    <w:multiLevelType w:val="multilevel"/>
    <w:tmpl w:val="14742DA8"/>
    <w:lvl w:ilvl="0">
      <w:start w:val="1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6F001241"/>
    <w:multiLevelType w:val="hybridMultilevel"/>
    <w:tmpl w:val="E7D0B2C8"/>
    <w:lvl w:ilvl="0" w:tplc="0409000F">
      <w:start w:val="18"/>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5307105"/>
    <w:multiLevelType w:val="hybridMultilevel"/>
    <w:tmpl w:val="1CF446EC"/>
    <w:lvl w:ilvl="0" w:tplc="0409000F">
      <w:start w:val="1"/>
      <w:numFmt w:val="decimal"/>
      <w:lvlText w:val="%1."/>
      <w:lvlJc w:val="left"/>
      <w:pPr>
        <w:ind w:left="720"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794527C3"/>
    <w:multiLevelType w:val="hybridMultilevel"/>
    <w:tmpl w:val="44D28A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6"/>
  </w:num>
  <w:num w:numId="2">
    <w:abstractNumId w:val="12"/>
  </w:num>
  <w:num w:numId="3">
    <w:abstractNumId w:val="13"/>
  </w:num>
  <w:num w:numId="4">
    <w:abstractNumId w:val="8"/>
  </w:num>
  <w:num w:numId="5">
    <w:abstractNumId w:val="11"/>
  </w:num>
  <w:num w:numId="6">
    <w:abstractNumId w:val="10"/>
  </w:num>
  <w:num w:numId="7">
    <w:abstractNumId w:val="14"/>
  </w:num>
  <w:num w:numId="8">
    <w:abstractNumId w:val="22"/>
  </w:num>
  <w:num w:numId="9">
    <w:abstractNumId w:val="21"/>
  </w:num>
  <w:num w:numId="10">
    <w:abstractNumId w:val="19"/>
  </w:num>
  <w:num w:numId="11">
    <w:abstractNumId w:val="3"/>
  </w:num>
  <w:num w:numId="12">
    <w:abstractNumId w:val="15"/>
  </w:num>
  <w:num w:numId="13">
    <w:abstractNumId w:val="1"/>
  </w:num>
  <w:num w:numId="14">
    <w:abstractNumId w:val="4"/>
  </w:num>
  <w:num w:numId="15">
    <w:abstractNumId w:val="2"/>
  </w:num>
  <w:num w:numId="16">
    <w:abstractNumId w:val="0"/>
  </w:num>
  <w:num w:numId="17">
    <w:abstractNumId w:val="16"/>
  </w:num>
  <w:num w:numId="18">
    <w:abstractNumId w:val="20"/>
  </w:num>
  <w:num w:numId="19">
    <w:abstractNumId w:val="18"/>
  </w:num>
  <w:num w:numId="20">
    <w:abstractNumId w:val="9"/>
  </w:num>
  <w:num w:numId="21">
    <w:abstractNumId w:val="17"/>
  </w:num>
  <w:num w:numId="22">
    <w:abstractNumId w:val="5"/>
  </w:num>
  <w:num w:numId="23">
    <w:abstractNumId w:val="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hideSpellingErrors/>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16CC0"/>
    <w:rsid w:val="000300D9"/>
    <w:rsid w:val="00035903"/>
    <w:rsid w:val="000408B0"/>
    <w:rsid w:val="00044287"/>
    <w:rsid w:val="00044B08"/>
    <w:rsid w:val="00047F54"/>
    <w:rsid w:val="000501B5"/>
    <w:rsid w:val="00050CE1"/>
    <w:rsid w:val="000511D8"/>
    <w:rsid w:val="000523A8"/>
    <w:rsid w:val="00052BE0"/>
    <w:rsid w:val="000545C1"/>
    <w:rsid w:val="000569F7"/>
    <w:rsid w:val="00057739"/>
    <w:rsid w:val="00064E35"/>
    <w:rsid w:val="0006619C"/>
    <w:rsid w:val="00066DD5"/>
    <w:rsid w:val="00067372"/>
    <w:rsid w:val="0006755D"/>
    <w:rsid w:val="00070F95"/>
    <w:rsid w:val="000723F0"/>
    <w:rsid w:val="00073055"/>
    <w:rsid w:val="00073752"/>
    <w:rsid w:val="00073849"/>
    <w:rsid w:val="00076EFD"/>
    <w:rsid w:val="00076F16"/>
    <w:rsid w:val="000822E9"/>
    <w:rsid w:val="000949F1"/>
    <w:rsid w:val="000950EA"/>
    <w:rsid w:val="000A25A0"/>
    <w:rsid w:val="000A5228"/>
    <w:rsid w:val="000A7596"/>
    <w:rsid w:val="000B1032"/>
    <w:rsid w:val="000B1D1E"/>
    <w:rsid w:val="000B7ED3"/>
    <w:rsid w:val="000D0C5C"/>
    <w:rsid w:val="000D1671"/>
    <w:rsid w:val="000D25D9"/>
    <w:rsid w:val="000D599B"/>
    <w:rsid w:val="000D5C2E"/>
    <w:rsid w:val="000E2628"/>
    <w:rsid w:val="000E2836"/>
    <w:rsid w:val="000F6A3D"/>
    <w:rsid w:val="000F7992"/>
    <w:rsid w:val="001011FE"/>
    <w:rsid w:val="00101841"/>
    <w:rsid w:val="001021AD"/>
    <w:rsid w:val="00102C33"/>
    <w:rsid w:val="00103349"/>
    <w:rsid w:val="001058D7"/>
    <w:rsid w:val="00107CF3"/>
    <w:rsid w:val="00112A0E"/>
    <w:rsid w:val="001276B0"/>
    <w:rsid w:val="00132752"/>
    <w:rsid w:val="00136E19"/>
    <w:rsid w:val="00145434"/>
    <w:rsid w:val="00145FCE"/>
    <w:rsid w:val="001464A8"/>
    <w:rsid w:val="00146BDF"/>
    <w:rsid w:val="0015403E"/>
    <w:rsid w:val="001709E5"/>
    <w:rsid w:val="00177580"/>
    <w:rsid w:val="00181D8B"/>
    <w:rsid w:val="00182E02"/>
    <w:rsid w:val="00184982"/>
    <w:rsid w:val="00185BED"/>
    <w:rsid w:val="0018750E"/>
    <w:rsid w:val="001A1BF1"/>
    <w:rsid w:val="001B15F1"/>
    <w:rsid w:val="001B2489"/>
    <w:rsid w:val="001B25E6"/>
    <w:rsid w:val="001B7181"/>
    <w:rsid w:val="001C141E"/>
    <w:rsid w:val="001C1C49"/>
    <w:rsid w:val="001C64B8"/>
    <w:rsid w:val="001D1A40"/>
    <w:rsid w:val="001D2065"/>
    <w:rsid w:val="001D583F"/>
    <w:rsid w:val="001D5FAA"/>
    <w:rsid w:val="001D6AD3"/>
    <w:rsid w:val="001E0CF0"/>
    <w:rsid w:val="001E2FE6"/>
    <w:rsid w:val="001E4676"/>
    <w:rsid w:val="001E6551"/>
    <w:rsid w:val="001F00C4"/>
    <w:rsid w:val="001F2099"/>
    <w:rsid w:val="001F52A8"/>
    <w:rsid w:val="00205AE9"/>
    <w:rsid w:val="00210D91"/>
    <w:rsid w:val="0021140A"/>
    <w:rsid w:val="00212461"/>
    <w:rsid w:val="00212598"/>
    <w:rsid w:val="00213B7C"/>
    <w:rsid w:val="002160EB"/>
    <w:rsid w:val="002217A5"/>
    <w:rsid w:val="0022181B"/>
    <w:rsid w:val="002224C6"/>
    <w:rsid w:val="0022546B"/>
    <w:rsid w:val="00226130"/>
    <w:rsid w:val="00226F14"/>
    <w:rsid w:val="00234E4F"/>
    <w:rsid w:val="0023774B"/>
    <w:rsid w:val="00245E0D"/>
    <w:rsid w:val="00247DE1"/>
    <w:rsid w:val="002605C8"/>
    <w:rsid w:val="0026076D"/>
    <w:rsid w:val="002639D2"/>
    <w:rsid w:val="00264904"/>
    <w:rsid w:val="00270755"/>
    <w:rsid w:val="00271E02"/>
    <w:rsid w:val="002726D1"/>
    <w:rsid w:val="00275643"/>
    <w:rsid w:val="00292C3F"/>
    <w:rsid w:val="002976A3"/>
    <w:rsid w:val="002A019B"/>
    <w:rsid w:val="002A3D2D"/>
    <w:rsid w:val="002A5E64"/>
    <w:rsid w:val="002B0F0B"/>
    <w:rsid w:val="002B50BA"/>
    <w:rsid w:val="002B638F"/>
    <w:rsid w:val="002C17F5"/>
    <w:rsid w:val="002C184C"/>
    <w:rsid w:val="002C21E8"/>
    <w:rsid w:val="002C4DB4"/>
    <w:rsid w:val="002C59F4"/>
    <w:rsid w:val="002D4DC8"/>
    <w:rsid w:val="002D5331"/>
    <w:rsid w:val="002D59C3"/>
    <w:rsid w:val="002D7E68"/>
    <w:rsid w:val="002E45FF"/>
    <w:rsid w:val="002E7DCB"/>
    <w:rsid w:val="002F2F48"/>
    <w:rsid w:val="002F5FBE"/>
    <w:rsid w:val="0030247D"/>
    <w:rsid w:val="003040DE"/>
    <w:rsid w:val="003046AA"/>
    <w:rsid w:val="00304BDE"/>
    <w:rsid w:val="00305E2E"/>
    <w:rsid w:val="00307574"/>
    <w:rsid w:val="00307C33"/>
    <w:rsid w:val="003206D5"/>
    <w:rsid w:val="003256B5"/>
    <w:rsid w:val="00331471"/>
    <w:rsid w:val="003317AE"/>
    <w:rsid w:val="003320F6"/>
    <w:rsid w:val="0033789A"/>
    <w:rsid w:val="00340581"/>
    <w:rsid w:val="0034508C"/>
    <w:rsid w:val="00352A56"/>
    <w:rsid w:val="003541EA"/>
    <w:rsid w:val="0035424E"/>
    <w:rsid w:val="003545E3"/>
    <w:rsid w:val="00355F16"/>
    <w:rsid w:val="003725AD"/>
    <w:rsid w:val="00373095"/>
    <w:rsid w:val="003800D0"/>
    <w:rsid w:val="003911B6"/>
    <w:rsid w:val="00393EBE"/>
    <w:rsid w:val="00396087"/>
    <w:rsid w:val="003A29F4"/>
    <w:rsid w:val="003A78A0"/>
    <w:rsid w:val="003C7498"/>
    <w:rsid w:val="003D097D"/>
    <w:rsid w:val="003D19FB"/>
    <w:rsid w:val="003D3D04"/>
    <w:rsid w:val="003D4172"/>
    <w:rsid w:val="003D5454"/>
    <w:rsid w:val="003E5270"/>
    <w:rsid w:val="003E537B"/>
    <w:rsid w:val="003F51FD"/>
    <w:rsid w:val="003F6ECE"/>
    <w:rsid w:val="003F6F50"/>
    <w:rsid w:val="00400F75"/>
    <w:rsid w:val="00404C0D"/>
    <w:rsid w:val="00407D10"/>
    <w:rsid w:val="00410A31"/>
    <w:rsid w:val="004121B1"/>
    <w:rsid w:val="004123CC"/>
    <w:rsid w:val="0041283E"/>
    <w:rsid w:val="00412D72"/>
    <w:rsid w:val="00427439"/>
    <w:rsid w:val="00427CFE"/>
    <w:rsid w:val="00430BD1"/>
    <w:rsid w:val="004324C1"/>
    <w:rsid w:val="0043669C"/>
    <w:rsid w:val="00436F3E"/>
    <w:rsid w:val="00443549"/>
    <w:rsid w:val="00447FFB"/>
    <w:rsid w:val="0045221D"/>
    <w:rsid w:val="004530CF"/>
    <w:rsid w:val="00460463"/>
    <w:rsid w:val="00465525"/>
    <w:rsid w:val="00470D99"/>
    <w:rsid w:val="00471BFD"/>
    <w:rsid w:val="00475AD4"/>
    <w:rsid w:val="00483385"/>
    <w:rsid w:val="00483FF7"/>
    <w:rsid w:val="00487874"/>
    <w:rsid w:val="004910CD"/>
    <w:rsid w:val="00492C44"/>
    <w:rsid w:val="0049351B"/>
    <w:rsid w:val="00496944"/>
    <w:rsid w:val="00496F07"/>
    <w:rsid w:val="00497DA3"/>
    <w:rsid w:val="004A09E8"/>
    <w:rsid w:val="004A1494"/>
    <w:rsid w:val="004A49F8"/>
    <w:rsid w:val="004B657A"/>
    <w:rsid w:val="004B7ADF"/>
    <w:rsid w:val="004C21C8"/>
    <w:rsid w:val="004C57C6"/>
    <w:rsid w:val="004D0579"/>
    <w:rsid w:val="004D2A9A"/>
    <w:rsid w:val="004E4DA6"/>
    <w:rsid w:val="004E4DD4"/>
    <w:rsid w:val="004E661F"/>
    <w:rsid w:val="004F067D"/>
    <w:rsid w:val="004F2E79"/>
    <w:rsid w:val="004F5A72"/>
    <w:rsid w:val="00503DC9"/>
    <w:rsid w:val="00505866"/>
    <w:rsid w:val="00507A66"/>
    <w:rsid w:val="00507B07"/>
    <w:rsid w:val="005100F3"/>
    <w:rsid w:val="00510B90"/>
    <w:rsid w:val="00517698"/>
    <w:rsid w:val="005233F9"/>
    <w:rsid w:val="0052658D"/>
    <w:rsid w:val="00526E5E"/>
    <w:rsid w:val="00531A23"/>
    <w:rsid w:val="00552994"/>
    <w:rsid w:val="00552FAF"/>
    <w:rsid w:val="00557D33"/>
    <w:rsid w:val="00565975"/>
    <w:rsid w:val="00567A9F"/>
    <w:rsid w:val="00583FE1"/>
    <w:rsid w:val="0059040F"/>
    <w:rsid w:val="005923D7"/>
    <w:rsid w:val="005933DE"/>
    <w:rsid w:val="005942A8"/>
    <w:rsid w:val="005947DE"/>
    <w:rsid w:val="00594E3C"/>
    <w:rsid w:val="0059537C"/>
    <w:rsid w:val="005A127A"/>
    <w:rsid w:val="005A3026"/>
    <w:rsid w:val="005A6FA7"/>
    <w:rsid w:val="005B125F"/>
    <w:rsid w:val="005B6039"/>
    <w:rsid w:val="005B70B1"/>
    <w:rsid w:val="005C16D5"/>
    <w:rsid w:val="005C28F6"/>
    <w:rsid w:val="005E5C56"/>
    <w:rsid w:val="005E7535"/>
    <w:rsid w:val="005F0AF6"/>
    <w:rsid w:val="005F32D6"/>
    <w:rsid w:val="005F3EC9"/>
    <w:rsid w:val="005F5C28"/>
    <w:rsid w:val="00600211"/>
    <w:rsid w:val="006024F8"/>
    <w:rsid w:val="00612EFB"/>
    <w:rsid w:val="00616913"/>
    <w:rsid w:val="00617552"/>
    <w:rsid w:val="006217CC"/>
    <w:rsid w:val="00621CD8"/>
    <w:rsid w:val="006230FF"/>
    <w:rsid w:val="006247EB"/>
    <w:rsid w:val="00625311"/>
    <w:rsid w:val="00641D67"/>
    <w:rsid w:val="00650038"/>
    <w:rsid w:val="00650504"/>
    <w:rsid w:val="006507B2"/>
    <w:rsid w:val="0065644E"/>
    <w:rsid w:val="0066148F"/>
    <w:rsid w:val="00665ACB"/>
    <w:rsid w:val="006714D5"/>
    <w:rsid w:val="00671AF0"/>
    <w:rsid w:val="00673B5A"/>
    <w:rsid w:val="006815AD"/>
    <w:rsid w:val="006823D9"/>
    <w:rsid w:val="00686592"/>
    <w:rsid w:val="00690830"/>
    <w:rsid w:val="00691F0A"/>
    <w:rsid w:val="0069228E"/>
    <w:rsid w:val="00693A38"/>
    <w:rsid w:val="00693CB6"/>
    <w:rsid w:val="006A49AC"/>
    <w:rsid w:val="006A5D9B"/>
    <w:rsid w:val="006A64AC"/>
    <w:rsid w:val="006A68AA"/>
    <w:rsid w:val="006A77C9"/>
    <w:rsid w:val="006B03E9"/>
    <w:rsid w:val="006B45F4"/>
    <w:rsid w:val="006C605A"/>
    <w:rsid w:val="006D3F30"/>
    <w:rsid w:val="006E01C0"/>
    <w:rsid w:val="006E173D"/>
    <w:rsid w:val="006E2CF9"/>
    <w:rsid w:val="006F1BE0"/>
    <w:rsid w:val="006F1E23"/>
    <w:rsid w:val="00706106"/>
    <w:rsid w:val="00707402"/>
    <w:rsid w:val="00712140"/>
    <w:rsid w:val="00721129"/>
    <w:rsid w:val="00723B4F"/>
    <w:rsid w:val="00724492"/>
    <w:rsid w:val="00730303"/>
    <w:rsid w:val="007337FB"/>
    <w:rsid w:val="00734B7F"/>
    <w:rsid w:val="0074259C"/>
    <w:rsid w:val="0074439D"/>
    <w:rsid w:val="007467A9"/>
    <w:rsid w:val="00746FED"/>
    <w:rsid w:val="00757A29"/>
    <w:rsid w:val="00763634"/>
    <w:rsid w:val="00770AE1"/>
    <w:rsid w:val="0077192B"/>
    <w:rsid w:val="007722B0"/>
    <w:rsid w:val="00775F52"/>
    <w:rsid w:val="00776B12"/>
    <w:rsid w:val="00777171"/>
    <w:rsid w:val="00784824"/>
    <w:rsid w:val="007872AD"/>
    <w:rsid w:val="00787D0B"/>
    <w:rsid w:val="00791867"/>
    <w:rsid w:val="007965ED"/>
    <w:rsid w:val="007A540F"/>
    <w:rsid w:val="007A5DEB"/>
    <w:rsid w:val="007B1569"/>
    <w:rsid w:val="007C1C3C"/>
    <w:rsid w:val="007C243B"/>
    <w:rsid w:val="007C2B2B"/>
    <w:rsid w:val="007C4EE1"/>
    <w:rsid w:val="007C5C69"/>
    <w:rsid w:val="007C7773"/>
    <w:rsid w:val="007D5700"/>
    <w:rsid w:val="007D61E3"/>
    <w:rsid w:val="007E106B"/>
    <w:rsid w:val="007E530E"/>
    <w:rsid w:val="007E5E01"/>
    <w:rsid w:val="007E737C"/>
    <w:rsid w:val="007F3AC3"/>
    <w:rsid w:val="007F49DE"/>
    <w:rsid w:val="008006D6"/>
    <w:rsid w:val="00805C95"/>
    <w:rsid w:val="00811DA6"/>
    <w:rsid w:val="00815A49"/>
    <w:rsid w:val="00821BE3"/>
    <w:rsid w:val="00824D57"/>
    <w:rsid w:val="00825789"/>
    <w:rsid w:val="00825907"/>
    <w:rsid w:val="00825FAA"/>
    <w:rsid w:val="008261F6"/>
    <w:rsid w:val="008277B1"/>
    <w:rsid w:val="00830ED5"/>
    <w:rsid w:val="00834105"/>
    <w:rsid w:val="0084095D"/>
    <w:rsid w:val="00842F7D"/>
    <w:rsid w:val="008437C9"/>
    <w:rsid w:val="0084550B"/>
    <w:rsid w:val="00854953"/>
    <w:rsid w:val="00855D52"/>
    <w:rsid w:val="00857873"/>
    <w:rsid w:val="008617B2"/>
    <w:rsid w:val="0086321A"/>
    <w:rsid w:val="00865A57"/>
    <w:rsid w:val="00867372"/>
    <w:rsid w:val="00870DFD"/>
    <w:rsid w:val="008735EB"/>
    <w:rsid w:val="00873CCE"/>
    <w:rsid w:val="0087649D"/>
    <w:rsid w:val="00882BFF"/>
    <w:rsid w:val="008847C9"/>
    <w:rsid w:val="00884D3A"/>
    <w:rsid w:val="00885719"/>
    <w:rsid w:val="008857F9"/>
    <w:rsid w:val="0088790B"/>
    <w:rsid w:val="008930B5"/>
    <w:rsid w:val="00893EA3"/>
    <w:rsid w:val="008A0133"/>
    <w:rsid w:val="008A1198"/>
    <w:rsid w:val="008A12F6"/>
    <w:rsid w:val="008A243A"/>
    <w:rsid w:val="008A7618"/>
    <w:rsid w:val="008A7DC7"/>
    <w:rsid w:val="008B0ED7"/>
    <w:rsid w:val="008B1FA9"/>
    <w:rsid w:val="008B2399"/>
    <w:rsid w:val="008B4944"/>
    <w:rsid w:val="008B583F"/>
    <w:rsid w:val="008C0FE3"/>
    <w:rsid w:val="008C21D0"/>
    <w:rsid w:val="008C3843"/>
    <w:rsid w:val="008D0492"/>
    <w:rsid w:val="008E1211"/>
    <w:rsid w:val="008E36FF"/>
    <w:rsid w:val="008E61AA"/>
    <w:rsid w:val="008E68FA"/>
    <w:rsid w:val="008F089B"/>
    <w:rsid w:val="008F3F9C"/>
    <w:rsid w:val="008F5D9E"/>
    <w:rsid w:val="008F6FCF"/>
    <w:rsid w:val="00900232"/>
    <w:rsid w:val="0090598C"/>
    <w:rsid w:val="00905EF4"/>
    <w:rsid w:val="00913FD8"/>
    <w:rsid w:val="00923D56"/>
    <w:rsid w:val="009258DA"/>
    <w:rsid w:val="00931E83"/>
    <w:rsid w:val="009355B1"/>
    <w:rsid w:val="00937ED0"/>
    <w:rsid w:val="009453D0"/>
    <w:rsid w:val="00947230"/>
    <w:rsid w:val="009507F4"/>
    <w:rsid w:val="00961E7D"/>
    <w:rsid w:val="00963B75"/>
    <w:rsid w:val="00963DA3"/>
    <w:rsid w:val="0096454E"/>
    <w:rsid w:val="0096511C"/>
    <w:rsid w:val="009706D9"/>
    <w:rsid w:val="00975EAC"/>
    <w:rsid w:val="00990C1A"/>
    <w:rsid w:val="00991B8E"/>
    <w:rsid w:val="009928CC"/>
    <w:rsid w:val="00995832"/>
    <w:rsid w:val="009A0DFF"/>
    <w:rsid w:val="009A15DF"/>
    <w:rsid w:val="009A52B2"/>
    <w:rsid w:val="009A63F6"/>
    <w:rsid w:val="009B1704"/>
    <w:rsid w:val="009B2FAC"/>
    <w:rsid w:val="009C4BDE"/>
    <w:rsid w:val="009C4C97"/>
    <w:rsid w:val="009D47E1"/>
    <w:rsid w:val="009E194D"/>
    <w:rsid w:val="009F1387"/>
    <w:rsid w:val="009F197E"/>
    <w:rsid w:val="009F5161"/>
    <w:rsid w:val="00A03E9E"/>
    <w:rsid w:val="00A0546C"/>
    <w:rsid w:val="00A15F06"/>
    <w:rsid w:val="00A2085C"/>
    <w:rsid w:val="00A33197"/>
    <w:rsid w:val="00A33BAC"/>
    <w:rsid w:val="00A3459D"/>
    <w:rsid w:val="00A378BF"/>
    <w:rsid w:val="00A46C3F"/>
    <w:rsid w:val="00A5367B"/>
    <w:rsid w:val="00A53EA7"/>
    <w:rsid w:val="00A56134"/>
    <w:rsid w:val="00A60DBD"/>
    <w:rsid w:val="00A631C5"/>
    <w:rsid w:val="00A632D9"/>
    <w:rsid w:val="00A7407F"/>
    <w:rsid w:val="00A8185A"/>
    <w:rsid w:val="00A824EA"/>
    <w:rsid w:val="00A84713"/>
    <w:rsid w:val="00A902E2"/>
    <w:rsid w:val="00A90DC1"/>
    <w:rsid w:val="00A96BBC"/>
    <w:rsid w:val="00AA28F8"/>
    <w:rsid w:val="00AA2B1D"/>
    <w:rsid w:val="00AA3A91"/>
    <w:rsid w:val="00AA5943"/>
    <w:rsid w:val="00AB022D"/>
    <w:rsid w:val="00AB4D41"/>
    <w:rsid w:val="00AB5CE9"/>
    <w:rsid w:val="00AC260D"/>
    <w:rsid w:val="00AC5174"/>
    <w:rsid w:val="00AC745D"/>
    <w:rsid w:val="00AD2D83"/>
    <w:rsid w:val="00AE058E"/>
    <w:rsid w:val="00AE2C86"/>
    <w:rsid w:val="00AE371B"/>
    <w:rsid w:val="00AE4ADD"/>
    <w:rsid w:val="00AF195C"/>
    <w:rsid w:val="00B10C65"/>
    <w:rsid w:val="00B117E1"/>
    <w:rsid w:val="00B13EE9"/>
    <w:rsid w:val="00B15B6E"/>
    <w:rsid w:val="00B24423"/>
    <w:rsid w:val="00B321DD"/>
    <w:rsid w:val="00B364F1"/>
    <w:rsid w:val="00B42270"/>
    <w:rsid w:val="00B4328D"/>
    <w:rsid w:val="00B43520"/>
    <w:rsid w:val="00B46756"/>
    <w:rsid w:val="00B50447"/>
    <w:rsid w:val="00B50878"/>
    <w:rsid w:val="00B52DE6"/>
    <w:rsid w:val="00B52E16"/>
    <w:rsid w:val="00B55EA5"/>
    <w:rsid w:val="00B56615"/>
    <w:rsid w:val="00B65727"/>
    <w:rsid w:val="00B66997"/>
    <w:rsid w:val="00B6700F"/>
    <w:rsid w:val="00B74E5D"/>
    <w:rsid w:val="00B7676F"/>
    <w:rsid w:val="00B8283E"/>
    <w:rsid w:val="00B87514"/>
    <w:rsid w:val="00B87C26"/>
    <w:rsid w:val="00B87E29"/>
    <w:rsid w:val="00B90842"/>
    <w:rsid w:val="00B910B0"/>
    <w:rsid w:val="00B94C86"/>
    <w:rsid w:val="00B97833"/>
    <w:rsid w:val="00B97E6D"/>
    <w:rsid w:val="00BA287B"/>
    <w:rsid w:val="00BA4162"/>
    <w:rsid w:val="00BA696A"/>
    <w:rsid w:val="00BB042F"/>
    <w:rsid w:val="00BB1C73"/>
    <w:rsid w:val="00BB3003"/>
    <w:rsid w:val="00BB3D36"/>
    <w:rsid w:val="00BB60C5"/>
    <w:rsid w:val="00BC2E39"/>
    <w:rsid w:val="00BC3365"/>
    <w:rsid w:val="00BC521D"/>
    <w:rsid w:val="00BC6FDE"/>
    <w:rsid w:val="00BD2919"/>
    <w:rsid w:val="00BD3427"/>
    <w:rsid w:val="00BD3659"/>
    <w:rsid w:val="00BD47B0"/>
    <w:rsid w:val="00BE246F"/>
    <w:rsid w:val="00BE7F83"/>
    <w:rsid w:val="00BF18A6"/>
    <w:rsid w:val="00BF75DA"/>
    <w:rsid w:val="00C03772"/>
    <w:rsid w:val="00C127A0"/>
    <w:rsid w:val="00C20A14"/>
    <w:rsid w:val="00C216EC"/>
    <w:rsid w:val="00C35DE9"/>
    <w:rsid w:val="00C41275"/>
    <w:rsid w:val="00C42096"/>
    <w:rsid w:val="00C42272"/>
    <w:rsid w:val="00C50409"/>
    <w:rsid w:val="00C50D9E"/>
    <w:rsid w:val="00C54CDC"/>
    <w:rsid w:val="00C55142"/>
    <w:rsid w:val="00C55CF8"/>
    <w:rsid w:val="00C801DA"/>
    <w:rsid w:val="00C815DD"/>
    <w:rsid w:val="00C824B3"/>
    <w:rsid w:val="00C86B94"/>
    <w:rsid w:val="00C9102A"/>
    <w:rsid w:val="00C91135"/>
    <w:rsid w:val="00CB3DE3"/>
    <w:rsid w:val="00CC000B"/>
    <w:rsid w:val="00CC08E0"/>
    <w:rsid w:val="00CC7DF2"/>
    <w:rsid w:val="00CD10EB"/>
    <w:rsid w:val="00CD2B0F"/>
    <w:rsid w:val="00CD3DC5"/>
    <w:rsid w:val="00CE0532"/>
    <w:rsid w:val="00CE0739"/>
    <w:rsid w:val="00CF2384"/>
    <w:rsid w:val="00CF7A0A"/>
    <w:rsid w:val="00D02745"/>
    <w:rsid w:val="00D05B64"/>
    <w:rsid w:val="00D061B4"/>
    <w:rsid w:val="00D108CB"/>
    <w:rsid w:val="00D11001"/>
    <w:rsid w:val="00D1159E"/>
    <w:rsid w:val="00D13AFE"/>
    <w:rsid w:val="00D22288"/>
    <w:rsid w:val="00D22E3D"/>
    <w:rsid w:val="00D2357B"/>
    <w:rsid w:val="00D23587"/>
    <w:rsid w:val="00D27D95"/>
    <w:rsid w:val="00D32A94"/>
    <w:rsid w:val="00D3585C"/>
    <w:rsid w:val="00D37594"/>
    <w:rsid w:val="00D37794"/>
    <w:rsid w:val="00D400E8"/>
    <w:rsid w:val="00D40499"/>
    <w:rsid w:val="00D45DA2"/>
    <w:rsid w:val="00D511C3"/>
    <w:rsid w:val="00D5129D"/>
    <w:rsid w:val="00D628D4"/>
    <w:rsid w:val="00D670CE"/>
    <w:rsid w:val="00D679A3"/>
    <w:rsid w:val="00D756D9"/>
    <w:rsid w:val="00D77025"/>
    <w:rsid w:val="00D82CCF"/>
    <w:rsid w:val="00D854B4"/>
    <w:rsid w:val="00D90E96"/>
    <w:rsid w:val="00D92ACF"/>
    <w:rsid w:val="00D93E7F"/>
    <w:rsid w:val="00D96FFE"/>
    <w:rsid w:val="00DA3F11"/>
    <w:rsid w:val="00DA4935"/>
    <w:rsid w:val="00DA6163"/>
    <w:rsid w:val="00DA6D87"/>
    <w:rsid w:val="00DB024E"/>
    <w:rsid w:val="00DB0E29"/>
    <w:rsid w:val="00DB227F"/>
    <w:rsid w:val="00DC622D"/>
    <w:rsid w:val="00DC79DF"/>
    <w:rsid w:val="00DD0FB5"/>
    <w:rsid w:val="00DD3CA6"/>
    <w:rsid w:val="00DD5253"/>
    <w:rsid w:val="00DD6515"/>
    <w:rsid w:val="00DE6BC1"/>
    <w:rsid w:val="00DF3B0C"/>
    <w:rsid w:val="00DF728A"/>
    <w:rsid w:val="00DF7725"/>
    <w:rsid w:val="00DF7E4A"/>
    <w:rsid w:val="00E129B4"/>
    <w:rsid w:val="00E169E8"/>
    <w:rsid w:val="00E16AB2"/>
    <w:rsid w:val="00E177FE"/>
    <w:rsid w:val="00E17AC4"/>
    <w:rsid w:val="00E303A5"/>
    <w:rsid w:val="00E316C4"/>
    <w:rsid w:val="00E33996"/>
    <w:rsid w:val="00E339D2"/>
    <w:rsid w:val="00E37E0B"/>
    <w:rsid w:val="00E4090D"/>
    <w:rsid w:val="00E439DD"/>
    <w:rsid w:val="00E43B87"/>
    <w:rsid w:val="00E47AF8"/>
    <w:rsid w:val="00E5559F"/>
    <w:rsid w:val="00E55CD9"/>
    <w:rsid w:val="00E56313"/>
    <w:rsid w:val="00E6554E"/>
    <w:rsid w:val="00E66D18"/>
    <w:rsid w:val="00E809AC"/>
    <w:rsid w:val="00E8692B"/>
    <w:rsid w:val="00E93930"/>
    <w:rsid w:val="00E93C67"/>
    <w:rsid w:val="00EA569F"/>
    <w:rsid w:val="00EB1A9D"/>
    <w:rsid w:val="00EB26EC"/>
    <w:rsid w:val="00EB4DBB"/>
    <w:rsid w:val="00EC1F7C"/>
    <w:rsid w:val="00EC2C08"/>
    <w:rsid w:val="00EC306D"/>
    <w:rsid w:val="00EC6E8E"/>
    <w:rsid w:val="00ED16DB"/>
    <w:rsid w:val="00ED2591"/>
    <w:rsid w:val="00ED50FC"/>
    <w:rsid w:val="00EE078A"/>
    <w:rsid w:val="00EE60D0"/>
    <w:rsid w:val="00EF01A9"/>
    <w:rsid w:val="00EF1B0A"/>
    <w:rsid w:val="00EF2796"/>
    <w:rsid w:val="00F03D08"/>
    <w:rsid w:val="00F057BC"/>
    <w:rsid w:val="00F074E7"/>
    <w:rsid w:val="00F07FBF"/>
    <w:rsid w:val="00F104CD"/>
    <w:rsid w:val="00F12F79"/>
    <w:rsid w:val="00F135D9"/>
    <w:rsid w:val="00F15BB3"/>
    <w:rsid w:val="00F21464"/>
    <w:rsid w:val="00F24D7F"/>
    <w:rsid w:val="00F255A6"/>
    <w:rsid w:val="00F26C37"/>
    <w:rsid w:val="00F3450A"/>
    <w:rsid w:val="00F36DCF"/>
    <w:rsid w:val="00F45131"/>
    <w:rsid w:val="00F45C9C"/>
    <w:rsid w:val="00F4694F"/>
    <w:rsid w:val="00F469C7"/>
    <w:rsid w:val="00F508B9"/>
    <w:rsid w:val="00F5264D"/>
    <w:rsid w:val="00F5297D"/>
    <w:rsid w:val="00F57B5E"/>
    <w:rsid w:val="00F62325"/>
    <w:rsid w:val="00F62372"/>
    <w:rsid w:val="00F62506"/>
    <w:rsid w:val="00F72216"/>
    <w:rsid w:val="00F72432"/>
    <w:rsid w:val="00F74265"/>
    <w:rsid w:val="00F80127"/>
    <w:rsid w:val="00F80789"/>
    <w:rsid w:val="00F8176F"/>
    <w:rsid w:val="00F85654"/>
    <w:rsid w:val="00F91D7C"/>
    <w:rsid w:val="00F95AF2"/>
    <w:rsid w:val="00F95E91"/>
    <w:rsid w:val="00F96D60"/>
    <w:rsid w:val="00F9733B"/>
    <w:rsid w:val="00FA400C"/>
    <w:rsid w:val="00FA494B"/>
    <w:rsid w:val="00FA58AC"/>
    <w:rsid w:val="00FB1843"/>
    <w:rsid w:val="00FB304A"/>
    <w:rsid w:val="00FB451F"/>
    <w:rsid w:val="00FB6B8E"/>
    <w:rsid w:val="00FC0BB2"/>
    <w:rsid w:val="00FC3D48"/>
    <w:rsid w:val="00FC5209"/>
    <w:rsid w:val="00FC6AB6"/>
    <w:rsid w:val="00FC6F46"/>
    <w:rsid w:val="00FD5FFF"/>
    <w:rsid w:val="00FD690A"/>
    <w:rsid w:val="00FD7FEC"/>
    <w:rsid w:val="00FE5257"/>
    <w:rsid w:val="00FF351E"/>
    <w:rsid w:val="00FF372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B2B351"/>
  <w15:docId w15:val="{E5EA2887-8CC1-425D-8A53-1C02106117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2BE0"/>
  </w:style>
  <w:style w:type="paragraph" w:styleId="Heading1">
    <w:name w:val="heading 1"/>
    <w:basedOn w:val="Normal"/>
    <w:next w:val="Normal"/>
    <w:link w:val="Heading1Char"/>
    <w:uiPriority w:val="99"/>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9"/>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Heading3">
    <w:name w:val="heading 3"/>
    <w:basedOn w:val="Normal"/>
    <w:next w:val="Normal"/>
    <w:link w:val="Heading3Char"/>
    <w:uiPriority w:val="99"/>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612EFB"/>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B42270"/>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unhideWhenUsed/>
    <w:qFormat/>
    <w:rsid w:val="00B42270"/>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unhideWhenUsed/>
    <w:qFormat/>
    <w:rsid w:val="00B42270"/>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B3D3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B3D36"/>
    <w:rPr>
      <w:rFonts w:ascii="Tahoma" w:hAnsi="Tahoma" w:cs="Tahoma"/>
      <w:sz w:val="16"/>
      <w:szCs w:val="16"/>
      <w:lang w:val="en-US"/>
    </w:rPr>
  </w:style>
  <w:style w:type="character" w:styleId="Hyperlink">
    <w:name w:val="Hyperlink"/>
    <w:basedOn w:val="DefaultParagraphFont"/>
    <w:uiPriority w:val="99"/>
    <w:rsid w:val="00531A23"/>
    <w:rPr>
      <w:rFonts w:cs="Times New Roman"/>
      <w:color w:val="0000FF"/>
      <w:u w:val="single"/>
    </w:rPr>
  </w:style>
  <w:style w:type="paragraph" w:styleId="ListParagraph">
    <w:name w:val="List Paragraph"/>
    <w:aliases w:val="List Paragraph1,List1,List Paragraph11,List Paragraph111,Question,ПАРАГРАФ,Colorful List - Accent 11,List Paragraph1111"/>
    <w:basedOn w:val="Normal"/>
    <w:link w:val="ListParagraphChar1"/>
    <w:uiPriority w:val="34"/>
    <w:qFormat/>
    <w:rsid w:val="004910CD"/>
    <w:pPr>
      <w:ind w:left="720"/>
      <w:contextualSpacing/>
    </w:pPr>
  </w:style>
  <w:style w:type="paragraph" w:styleId="Header">
    <w:name w:val="header"/>
    <w:basedOn w:val="Normal"/>
    <w:link w:val="HeaderChar"/>
    <w:uiPriority w:val="99"/>
    <w:unhideWhenUsed/>
    <w:rsid w:val="002D4DC8"/>
    <w:pPr>
      <w:tabs>
        <w:tab w:val="center" w:pos="4536"/>
        <w:tab w:val="right" w:pos="9072"/>
      </w:tabs>
      <w:spacing w:after="0" w:line="240" w:lineRule="auto"/>
    </w:pPr>
  </w:style>
  <w:style w:type="character" w:customStyle="1" w:styleId="HeaderChar">
    <w:name w:val="Header Char"/>
    <w:basedOn w:val="DefaultParagraphFont"/>
    <w:link w:val="Header"/>
    <w:uiPriority w:val="99"/>
    <w:rsid w:val="002D4DC8"/>
    <w:rPr>
      <w:lang w:val="en-US"/>
    </w:rPr>
  </w:style>
  <w:style w:type="paragraph" w:styleId="Footer">
    <w:name w:val="footer"/>
    <w:basedOn w:val="Normal"/>
    <w:link w:val="FooterChar"/>
    <w:uiPriority w:val="99"/>
    <w:unhideWhenUsed/>
    <w:rsid w:val="002D4DC8"/>
    <w:pPr>
      <w:tabs>
        <w:tab w:val="center" w:pos="4536"/>
        <w:tab w:val="right" w:pos="9072"/>
      </w:tabs>
      <w:spacing w:after="0" w:line="240" w:lineRule="auto"/>
    </w:pPr>
  </w:style>
  <w:style w:type="character" w:customStyle="1" w:styleId="FooterChar">
    <w:name w:val="Footer Char"/>
    <w:basedOn w:val="DefaultParagraphFont"/>
    <w:link w:val="Footer"/>
    <w:uiPriority w:val="99"/>
    <w:rsid w:val="002D4DC8"/>
    <w:rPr>
      <w:lang w:val="en-US"/>
    </w:rPr>
  </w:style>
  <w:style w:type="character" w:customStyle="1" w:styleId="ListParagraphChar1">
    <w:name w:val="List Paragraph Char1"/>
    <w:aliases w:val="List Paragraph1 Char1,List1 Char1,List Paragraph11 Char1,List Paragraph111 Char1,Question Char1,ПАРАГРАФ Char,Colorful List - Accent 11 Char,List Paragraph1111 Char"/>
    <w:link w:val="ListParagraph"/>
    <w:uiPriority w:val="34"/>
    <w:qFormat/>
    <w:locked/>
    <w:rsid w:val="00BF75DA"/>
    <w:rPr>
      <w:lang w:val="en-US"/>
    </w:rPr>
  </w:style>
  <w:style w:type="character" w:customStyle="1" w:styleId="FontStyle33">
    <w:name w:val="Font Style33"/>
    <w:basedOn w:val="DefaultParagraphFont"/>
    <w:rsid w:val="00EE60D0"/>
    <w:rPr>
      <w:rFonts w:ascii="Times New Roman" w:hAnsi="Times New Roman" w:cs="Times New Roman"/>
      <w:sz w:val="24"/>
      <w:szCs w:val="24"/>
    </w:rPr>
  </w:style>
  <w:style w:type="paragraph" w:customStyle="1" w:styleId="Style10">
    <w:name w:val="Style10"/>
    <w:basedOn w:val="Normal"/>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Normal"/>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DefaultParagraphFont"/>
    <w:rsid w:val="008B1FA9"/>
    <w:rPr>
      <w:rFonts w:ascii="Times New Roman" w:hAnsi="Times New Roman" w:cs="Times New Roman"/>
      <w:b/>
      <w:bCs/>
      <w:sz w:val="24"/>
      <w:szCs w:val="24"/>
    </w:rPr>
  </w:style>
  <w:style w:type="paragraph" w:styleId="NormalWeb">
    <w:name w:val="Normal (Web)"/>
    <w:aliases w:val="Char Char Char"/>
    <w:basedOn w:val="Normal"/>
    <w:link w:val="NormalWebChar"/>
    <w:uiPriority w:val="99"/>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WebChar">
    <w:name w:val="Normal (Web) Char"/>
    <w:aliases w:val="Char Char Char Char"/>
    <w:link w:val="NormalWeb"/>
    <w:uiPriority w:val="99"/>
    <w:locked/>
    <w:rsid w:val="0018750E"/>
    <w:rPr>
      <w:rFonts w:ascii="Times New Roman" w:eastAsia="Times New Roman" w:hAnsi="Times New Roman" w:cs="Times New Roman"/>
      <w:sz w:val="24"/>
      <w:szCs w:val="24"/>
      <w:lang w:eastAsia="bg-BG"/>
    </w:rPr>
  </w:style>
  <w:style w:type="character" w:styleId="Emphasis">
    <w:name w:val="Emphasis"/>
    <w:basedOn w:val="DefaultParagraphFont"/>
    <w:uiPriority w:val="20"/>
    <w:qFormat/>
    <w:rsid w:val="00931E83"/>
    <w:rPr>
      <w:i/>
      <w:iCs/>
    </w:rPr>
  </w:style>
  <w:style w:type="character" w:styleId="Strong">
    <w:name w:val="Strong"/>
    <w:basedOn w:val="DefaultParagraphFont"/>
    <w:uiPriority w:val="22"/>
    <w:qFormat/>
    <w:rsid w:val="00931E83"/>
    <w:rPr>
      <w:b/>
      <w:bCs/>
    </w:rPr>
  </w:style>
  <w:style w:type="character" w:customStyle="1" w:styleId="Heading2Char">
    <w:name w:val="Heading 2 Char"/>
    <w:basedOn w:val="DefaultParagraphFont"/>
    <w:link w:val="Heading2"/>
    <w:uiPriority w:val="99"/>
    <w:rsid w:val="00BD2919"/>
    <w:rPr>
      <w:rFonts w:ascii="Cambria" w:eastAsia="Times New Roman" w:hAnsi="Cambria" w:cs="Times New Roman"/>
      <w:b/>
      <w:bCs/>
      <w:color w:val="4F81BD"/>
      <w:sz w:val="26"/>
      <w:szCs w:val="26"/>
      <w:lang w:eastAsia="bg-BG"/>
    </w:rPr>
  </w:style>
  <w:style w:type="paragraph" w:styleId="BodyText">
    <w:name w:val="Body Text"/>
    <w:aliases w:val="block style"/>
    <w:basedOn w:val="Normal"/>
    <w:link w:val="BodyTextChar"/>
    <w:uiPriority w:val="99"/>
    <w:rsid w:val="00BD2919"/>
    <w:pPr>
      <w:spacing w:after="0" w:line="240" w:lineRule="auto"/>
      <w:jc w:val="center"/>
    </w:pPr>
    <w:rPr>
      <w:rFonts w:ascii="Times New Roman" w:eastAsia="Times New Roman" w:hAnsi="Times New Roman" w:cs="Times New Roman"/>
      <w:b/>
      <w:sz w:val="20"/>
      <w:szCs w:val="20"/>
    </w:rPr>
  </w:style>
  <w:style w:type="character" w:customStyle="1" w:styleId="BodyTextChar">
    <w:name w:val="Body Text Char"/>
    <w:aliases w:val="block style Char"/>
    <w:basedOn w:val="DefaultParagraphFont"/>
    <w:link w:val="BodyText"/>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Normal"/>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Indent">
    <w:name w:val="Body Text Indent"/>
    <w:basedOn w:val="Normal"/>
    <w:link w:val="BodyTextIndentChar"/>
    <w:uiPriority w:val="99"/>
    <w:semiHidden/>
    <w:unhideWhenUsed/>
    <w:rsid w:val="00112A0E"/>
    <w:pPr>
      <w:spacing w:after="120"/>
      <w:ind w:left="283"/>
    </w:pPr>
  </w:style>
  <w:style w:type="character" w:customStyle="1" w:styleId="BodyTextIndentChar">
    <w:name w:val="Body Text Indent Char"/>
    <w:basedOn w:val="DefaultParagraphFont"/>
    <w:link w:val="BodyTextIndent"/>
    <w:uiPriority w:val="99"/>
    <w:semiHidden/>
    <w:rsid w:val="00112A0E"/>
    <w:rPr>
      <w:lang w:val="en-US"/>
    </w:rPr>
  </w:style>
  <w:style w:type="paragraph" w:styleId="NoSpacing">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9"/>
    <w:rsid w:val="00A53EA7"/>
    <w:rPr>
      <w:rFonts w:asciiTheme="majorHAnsi" w:eastAsiaTheme="majorEastAsia" w:hAnsiTheme="majorHAnsi" w:cstheme="majorBidi"/>
      <w:b/>
      <w:bCs/>
      <w:color w:val="365F91" w:themeColor="accent1" w:themeShade="BF"/>
      <w:sz w:val="28"/>
      <w:szCs w:val="28"/>
      <w:lang w:val="en-US"/>
    </w:rPr>
  </w:style>
  <w:style w:type="character" w:customStyle="1" w:styleId="Heading3Char">
    <w:name w:val="Heading 3 Char"/>
    <w:basedOn w:val="DefaultParagraphFont"/>
    <w:link w:val="Heading3"/>
    <w:uiPriority w:val="99"/>
    <w:rsid w:val="00FB1843"/>
    <w:rPr>
      <w:rFonts w:asciiTheme="majorHAnsi" w:eastAsiaTheme="majorEastAsia" w:hAnsiTheme="majorHAnsi" w:cstheme="majorBidi"/>
      <w:color w:val="243F60" w:themeColor="accent1" w:themeShade="7F"/>
      <w:sz w:val="24"/>
      <w:szCs w:val="24"/>
      <w:lang w:val="en-US"/>
    </w:rPr>
  </w:style>
  <w:style w:type="paragraph" w:styleId="TOCHeading">
    <w:name w:val="TOC Heading"/>
    <w:basedOn w:val="Heading1"/>
    <w:next w:val="Normal"/>
    <w:uiPriority w:val="39"/>
    <w:unhideWhenUsed/>
    <w:qFormat/>
    <w:rsid w:val="000A5228"/>
    <w:pPr>
      <w:spacing w:before="240" w:line="259" w:lineRule="auto"/>
      <w:outlineLvl w:val="9"/>
    </w:pPr>
    <w:rPr>
      <w:b w:val="0"/>
      <w:bCs w:val="0"/>
      <w:sz w:val="32"/>
      <w:szCs w:val="32"/>
    </w:rPr>
  </w:style>
  <w:style w:type="paragraph" w:styleId="TOC1">
    <w:name w:val="toc 1"/>
    <w:basedOn w:val="Normal"/>
    <w:next w:val="Normal"/>
    <w:autoRedefine/>
    <w:uiPriority w:val="39"/>
    <w:unhideWhenUsed/>
    <w:rsid w:val="000A5228"/>
    <w:pPr>
      <w:spacing w:after="100"/>
    </w:pPr>
  </w:style>
  <w:style w:type="paragraph" w:styleId="TOC3">
    <w:name w:val="toc 3"/>
    <w:basedOn w:val="Normal"/>
    <w:next w:val="Normal"/>
    <w:autoRedefine/>
    <w:uiPriority w:val="39"/>
    <w:unhideWhenUsed/>
    <w:rsid w:val="000A5228"/>
    <w:pPr>
      <w:spacing w:after="100"/>
      <w:ind w:left="440"/>
    </w:pPr>
  </w:style>
  <w:style w:type="paragraph" w:styleId="TOC2">
    <w:name w:val="toc 2"/>
    <w:basedOn w:val="Normal"/>
    <w:next w:val="Normal"/>
    <w:autoRedefine/>
    <w:uiPriority w:val="39"/>
    <w:unhideWhenUsed/>
    <w:rsid w:val="000A5228"/>
    <w:pPr>
      <w:spacing w:after="100"/>
      <w:ind w:left="220"/>
    </w:pPr>
  </w:style>
  <w:style w:type="paragraph" w:customStyle="1" w:styleId="CharCharCharChar">
    <w:name w:val="Char Char Знак Знак Char Char Знак Знак"/>
    <w:basedOn w:val="Normal"/>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Preformatted">
    <w:name w:val="HTML Preformatted"/>
    <w:basedOn w:val="Normal"/>
    <w:link w:val="HTMLPreformattedChar"/>
    <w:uiPriority w:val="99"/>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DefaultParagraphFont"/>
    <w:rsid w:val="00073055"/>
  </w:style>
  <w:style w:type="paragraph" w:styleId="FootnoteText">
    <w:name w:val="footnote text"/>
    <w:aliases w:val="Podrozdział,stile 1,Footnote1,Footnote2,Footnote3,Footnote4,Footnote5,Footnote6,Footnote7,Footnote8,Footnote9,Footnote10,Footnote11,Footnote21,Footnote31,Footnote41,Footnote51,Footnote61,Footnote71,Footnote81,Footnote91,single spa"/>
    <w:basedOn w:val="Normal"/>
    <w:link w:val="FootnoteTextChar"/>
    <w:uiPriority w:val="99"/>
    <w:semiHidden/>
    <w:rsid w:val="000A25A0"/>
    <w:pPr>
      <w:spacing w:after="0" w:line="240" w:lineRule="auto"/>
    </w:pPr>
    <w:rPr>
      <w:rFonts w:ascii="Calibri" w:eastAsia="Calibri" w:hAnsi="Calibri" w:cs="Calibri"/>
      <w:sz w:val="20"/>
      <w:szCs w:val="20"/>
      <w:lang w:eastAsia="en-US"/>
    </w:rPr>
  </w:style>
  <w:style w:type="character" w:customStyle="1" w:styleId="FootnoteTextChar">
    <w:name w:val="Footnote Text Char"/>
    <w:aliases w:val="Podrozdział Char,stile 1 Char,Footnote1 Char,Footnote2 Char,Footnote3 Char,Footnote4 Char,Footnote5 Char,Footnote6 Char,Footnote7 Char,Footnote8 Char,Footnote9 Char,Footnote10 Char,Footnote11 Char,Footnote21 Char,Footnote31 Char"/>
    <w:basedOn w:val="DefaultParagraphFont"/>
    <w:link w:val="FootnoteText"/>
    <w:uiPriority w:val="99"/>
    <w:semiHidden/>
    <w:rsid w:val="000A25A0"/>
    <w:rPr>
      <w:rFonts w:ascii="Calibri" w:eastAsia="Calibri" w:hAnsi="Calibri" w:cs="Calibri"/>
      <w:sz w:val="20"/>
      <w:szCs w:val="20"/>
      <w:lang w:eastAsia="en-US"/>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
    <w:uiPriority w:val="99"/>
    <w:semiHidden/>
    <w:rsid w:val="000A25A0"/>
    <w:rPr>
      <w:vertAlign w:val="superscript"/>
    </w:rPr>
  </w:style>
  <w:style w:type="paragraph" w:styleId="EndnoteText">
    <w:name w:val="endnote text"/>
    <w:basedOn w:val="Normal"/>
    <w:link w:val="EndnoteTextChar"/>
    <w:uiPriority w:val="99"/>
    <w:semiHidden/>
    <w:rsid w:val="000A25A0"/>
    <w:pPr>
      <w:spacing w:after="0" w:line="240" w:lineRule="auto"/>
    </w:pPr>
    <w:rPr>
      <w:rFonts w:ascii="Calibri" w:eastAsia="Calibri" w:hAnsi="Calibri" w:cs="Calibri"/>
      <w:sz w:val="20"/>
      <w:szCs w:val="20"/>
      <w:lang w:eastAsia="en-US"/>
    </w:rPr>
  </w:style>
  <w:style w:type="character" w:customStyle="1" w:styleId="EndnoteTextChar">
    <w:name w:val="Endnote Text Char"/>
    <w:basedOn w:val="DefaultParagraphFont"/>
    <w:link w:val="EndnoteText"/>
    <w:uiPriority w:val="99"/>
    <w:semiHidden/>
    <w:rsid w:val="000A25A0"/>
    <w:rPr>
      <w:rFonts w:ascii="Calibri" w:eastAsia="Calibri" w:hAnsi="Calibri" w:cs="Calibri"/>
      <w:sz w:val="20"/>
      <w:szCs w:val="20"/>
      <w:lang w:eastAsia="en-US"/>
    </w:rPr>
  </w:style>
  <w:style w:type="character" w:styleId="EndnoteReference">
    <w:name w:val="endnote reference"/>
    <w:uiPriority w:val="99"/>
    <w:semiHidden/>
    <w:rsid w:val="000A25A0"/>
    <w:rPr>
      <w:vertAlign w:val="superscript"/>
    </w:rPr>
  </w:style>
  <w:style w:type="character" w:customStyle="1" w:styleId="ldef">
    <w:name w:val="ldef"/>
    <w:basedOn w:val="DefaultParagraphFont"/>
    <w:uiPriority w:val="99"/>
    <w:rsid w:val="000A25A0"/>
  </w:style>
  <w:style w:type="character" w:styleId="CommentReference">
    <w:name w:val="annotation reference"/>
    <w:uiPriority w:val="99"/>
    <w:semiHidden/>
    <w:rsid w:val="000A25A0"/>
    <w:rPr>
      <w:sz w:val="16"/>
      <w:szCs w:val="16"/>
    </w:rPr>
  </w:style>
  <w:style w:type="paragraph" w:styleId="CommentText">
    <w:name w:val="annotation text"/>
    <w:basedOn w:val="Normal"/>
    <w:link w:val="CommentTextChar"/>
    <w:uiPriority w:val="99"/>
    <w:semiHidden/>
    <w:rsid w:val="000A25A0"/>
    <w:pPr>
      <w:spacing w:after="160" w:line="240" w:lineRule="auto"/>
    </w:pPr>
    <w:rPr>
      <w:rFonts w:ascii="Calibri" w:eastAsia="Calibri" w:hAnsi="Calibri" w:cs="Calibri"/>
      <w:sz w:val="20"/>
      <w:szCs w:val="20"/>
      <w:lang w:eastAsia="en-US"/>
    </w:rPr>
  </w:style>
  <w:style w:type="character" w:customStyle="1" w:styleId="CommentTextChar">
    <w:name w:val="Comment Text Char"/>
    <w:basedOn w:val="DefaultParagraphFont"/>
    <w:link w:val="CommentText"/>
    <w:uiPriority w:val="99"/>
    <w:semiHidden/>
    <w:rsid w:val="000A25A0"/>
    <w:rPr>
      <w:rFonts w:ascii="Calibri" w:eastAsia="Calibri" w:hAnsi="Calibri" w:cs="Calibri"/>
      <w:sz w:val="20"/>
      <w:szCs w:val="20"/>
      <w:lang w:eastAsia="en-US"/>
    </w:rPr>
  </w:style>
  <w:style w:type="paragraph" w:styleId="CommentSubject">
    <w:name w:val="annotation subject"/>
    <w:basedOn w:val="CommentText"/>
    <w:next w:val="CommentText"/>
    <w:link w:val="CommentSubjectChar"/>
    <w:semiHidden/>
    <w:rsid w:val="000A25A0"/>
    <w:rPr>
      <w:b/>
      <w:bCs/>
    </w:rPr>
  </w:style>
  <w:style w:type="character" w:customStyle="1" w:styleId="CommentSubjectChar">
    <w:name w:val="Comment Subject Char"/>
    <w:basedOn w:val="CommentTextChar"/>
    <w:link w:val="CommentSubject"/>
    <w:uiPriority w:val="99"/>
    <w:semiHidden/>
    <w:rsid w:val="000A25A0"/>
    <w:rPr>
      <w:rFonts w:ascii="Calibri" w:eastAsia="Calibri" w:hAnsi="Calibri" w:cs="Calibri"/>
      <w:b/>
      <w:bCs/>
      <w:sz w:val="20"/>
      <w:szCs w:val="20"/>
      <w:lang w:eastAsia="en-US"/>
    </w:rPr>
  </w:style>
  <w:style w:type="paragraph" w:customStyle="1" w:styleId="CharChar2CharCharCharCharCharCharCharCharCharCharCharCharCharCharCharCharCharCharCharCharCharCharCharCharCharCharCharChar">
    <w:name w:val="Char Char2 Char Char Char Char Char Char Char Char Char Char Char Char Char Char Char Char Char Char Char Char Char Char Char Char Char Char Char Char"/>
    <w:basedOn w:val="Normal"/>
    <w:uiPriority w:val="99"/>
    <w:rsid w:val="000A25A0"/>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1CharCharCharCharCharCharCharCharCharCharCharChar1">
    <w:name w:val="Char Char Char Char Char Char Char Char Char Char Char Char Char Char Char Char Char Char Char Char Char1 Char Char Char Char Char Char Char Char Char Char Char Char1"/>
    <w:basedOn w:val="Normal"/>
    <w:uiPriority w:val="99"/>
    <w:rsid w:val="000A25A0"/>
    <w:pPr>
      <w:tabs>
        <w:tab w:val="left" w:pos="709"/>
      </w:tabs>
      <w:spacing w:after="0" w:line="240" w:lineRule="auto"/>
    </w:pPr>
    <w:rPr>
      <w:rFonts w:ascii="Tahoma" w:eastAsia="Times New Roman" w:hAnsi="Tahoma" w:cs="Tahoma"/>
      <w:sz w:val="24"/>
      <w:szCs w:val="24"/>
      <w:lang w:val="pl-PL" w:eastAsia="pl-PL"/>
    </w:rPr>
  </w:style>
  <w:style w:type="paragraph" w:customStyle="1" w:styleId="CharCharCharCharCharCharCharCharCharCharCharCharCharCharCharCharCharCharCharCharChar1CharCharCharCharCharCharCharCharCharCharCharChar11">
    <w:name w:val="Char Char Char Char Char Char Char Char Char Char Char Char Char Char Char Char Char Char Char Char Char1 Char Char Char Char Char Char Char Char Char Char Char Char11"/>
    <w:basedOn w:val="Normal"/>
    <w:uiPriority w:val="99"/>
    <w:rsid w:val="000A25A0"/>
    <w:pPr>
      <w:tabs>
        <w:tab w:val="left" w:pos="709"/>
      </w:tabs>
      <w:spacing w:after="0" w:line="240" w:lineRule="auto"/>
    </w:pPr>
    <w:rPr>
      <w:rFonts w:ascii="Tahoma" w:eastAsia="Times New Roman" w:hAnsi="Tahoma" w:cs="Tahoma"/>
      <w:sz w:val="24"/>
      <w:szCs w:val="24"/>
      <w:lang w:val="pl-PL" w:eastAsia="pl-PL"/>
    </w:rPr>
  </w:style>
  <w:style w:type="paragraph" w:customStyle="1" w:styleId="72">
    <w:name w:val="Таблица с мрежа 7 цветна – акцентиране 2"/>
    <w:basedOn w:val="Heading1"/>
    <w:next w:val="Normal"/>
    <w:uiPriority w:val="99"/>
    <w:qFormat/>
    <w:rsid w:val="000A25A0"/>
    <w:pPr>
      <w:outlineLvl w:val="9"/>
    </w:pPr>
    <w:rPr>
      <w:rFonts w:ascii="Calibri Light" w:eastAsia="Times New Roman" w:hAnsi="Calibri Light" w:cs="Calibri Light"/>
      <w:color w:val="2E74B5"/>
    </w:rPr>
  </w:style>
  <w:style w:type="paragraph" w:customStyle="1" w:styleId="CharChar">
    <w:name w:val="Char Char"/>
    <w:basedOn w:val="Normal"/>
    <w:uiPriority w:val="99"/>
    <w:rsid w:val="000A25A0"/>
    <w:pPr>
      <w:tabs>
        <w:tab w:val="left" w:pos="709"/>
      </w:tabs>
      <w:spacing w:after="0" w:line="240" w:lineRule="auto"/>
    </w:pPr>
    <w:rPr>
      <w:rFonts w:ascii="Tahoma" w:eastAsia="Times New Roman" w:hAnsi="Tahoma" w:cs="Tahoma"/>
      <w:sz w:val="24"/>
      <w:szCs w:val="24"/>
      <w:lang w:val="pl-PL" w:eastAsia="pl-PL"/>
    </w:rPr>
  </w:style>
  <w:style w:type="character" w:customStyle="1" w:styleId="samedocreference1">
    <w:name w:val="samedocreference1"/>
    <w:uiPriority w:val="99"/>
    <w:rsid w:val="000A25A0"/>
    <w:rPr>
      <w:color w:val="auto"/>
      <w:u w:val="single"/>
    </w:rPr>
  </w:style>
  <w:style w:type="character" w:customStyle="1" w:styleId="newdocreference1">
    <w:name w:val="newdocreference1"/>
    <w:uiPriority w:val="99"/>
    <w:rsid w:val="000A25A0"/>
    <w:rPr>
      <w:color w:val="0000FF"/>
      <w:u w:val="single"/>
    </w:rPr>
  </w:style>
  <w:style w:type="character" w:customStyle="1" w:styleId="legaldocreference1">
    <w:name w:val="legaldocreference1"/>
    <w:uiPriority w:val="99"/>
    <w:rsid w:val="000A25A0"/>
    <w:rPr>
      <w:color w:val="auto"/>
      <w:u w:val="single"/>
    </w:rPr>
  </w:style>
  <w:style w:type="character" w:customStyle="1" w:styleId="ListParagraphChar">
    <w:name w:val="List Paragraph Char"/>
    <w:aliases w:val="List Paragraph1 Char,List1 Char,Списък на абзаци Char,List Paragraph11 Char,List Paragraph111 Char,Question Char"/>
    <w:uiPriority w:val="34"/>
    <w:locked/>
    <w:rsid w:val="000A25A0"/>
  </w:style>
  <w:style w:type="paragraph" w:customStyle="1" w:styleId="Text2">
    <w:name w:val="Text 2"/>
    <w:basedOn w:val="Normal"/>
    <w:uiPriority w:val="99"/>
    <w:rsid w:val="000A25A0"/>
    <w:pPr>
      <w:tabs>
        <w:tab w:val="left" w:pos="2302"/>
      </w:tabs>
      <w:spacing w:after="240" w:line="240" w:lineRule="auto"/>
      <w:ind w:left="1202"/>
      <w:jc w:val="both"/>
    </w:pPr>
    <w:rPr>
      <w:rFonts w:ascii="Times New Roman" w:eastAsia="Times New Roman" w:hAnsi="Times New Roman" w:cs="Times New Roman"/>
      <w:sz w:val="24"/>
      <w:szCs w:val="24"/>
    </w:rPr>
  </w:style>
  <w:style w:type="character" w:customStyle="1" w:styleId="indented">
    <w:name w:val="indented"/>
    <w:basedOn w:val="DefaultParagraphFont"/>
    <w:uiPriority w:val="99"/>
    <w:rsid w:val="000A25A0"/>
  </w:style>
  <w:style w:type="paragraph" w:customStyle="1" w:styleId="title1">
    <w:name w:val="title1"/>
    <w:basedOn w:val="Normal"/>
    <w:uiPriority w:val="99"/>
    <w:rsid w:val="000A25A0"/>
    <w:pPr>
      <w:spacing w:before="100" w:beforeAutospacing="1" w:after="100" w:afterAutospacing="1" w:line="240" w:lineRule="auto"/>
      <w:jc w:val="center"/>
      <w:textAlignment w:val="center"/>
    </w:pPr>
    <w:rPr>
      <w:rFonts w:ascii="Times New Roman" w:eastAsia="Times New Roman" w:hAnsi="Times New Roman" w:cs="Times New Roman"/>
      <w:b/>
      <w:bCs/>
      <w:sz w:val="30"/>
      <w:szCs w:val="30"/>
      <w:lang w:val="en-US" w:eastAsia="en-US"/>
    </w:rPr>
  </w:style>
  <w:style w:type="character" w:customStyle="1" w:styleId="CharChar3">
    <w:name w:val="Char Char3"/>
    <w:uiPriority w:val="99"/>
    <w:rsid w:val="000A25A0"/>
    <w:rPr>
      <w:rFonts w:eastAsia="Times New Roman"/>
      <w:lang w:val="en-GB" w:eastAsia="fr-FR"/>
    </w:rPr>
  </w:style>
  <w:style w:type="paragraph" w:customStyle="1" w:styleId="CM1">
    <w:name w:val="CM1"/>
    <w:basedOn w:val="Default"/>
    <w:next w:val="Default"/>
    <w:uiPriority w:val="99"/>
    <w:rsid w:val="000A25A0"/>
    <w:rPr>
      <w:rFonts w:ascii="EUAlbertina" w:eastAsia="Calibri" w:hAnsi="EUAlbertina" w:cs="EUAlbertina"/>
      <w:color w:val="auto"/>
      <w:lang w:val="en-US" w:eastAsia="en-US"/>
    </w:rPr>
  </w:style>
  <w:style w:type="paragraph" w:customStyle="1" w:styleId="CM3">
    <w:name w:val="CM3"/>
    <w:basedOn w:val="Default"/>
    <w:next w:val="Default"/>
    <w:uiPriority w:val="99"/>
    <w:rsid w:val="000A25A0"/>
    <w:rPr>
      <w:rFonts w:ascii="EUAlbertina" w:eastAsia="Calibri" w:hAnsi="EUAlbertina" w:cs="EUAlbertina"/>
      <w:color w:val="auto"/>
      <w:lang w:val="en-US" w:eastAsia="en-US"/>
    </w:rPr>
  </w:style>
  <w:style w:type="character" w:customStyle="1" w:styleId="2">
    <w:name w:val="Основен текст (2)"/>
    <w:uiPriority w:val="99"/>
    <w:rsid w:val="000A25A0"/>
    <w:rPr>
      <w:rFonts w:ascii="Palatino Linotype" w:hAnsi="Palatino Linotype" w:cs="Palatino Linotype"/>
      <w:color w:val="000000"/>
      <w:spacing w:val="0"/>
      <w:w w:val="100"/>
      <w:position w:val="0"/>
      <w:sz w:val="15"/>
      <w:szCs w:val="15"/>
      <w:u w:val="none"/>
      <w:lang w:val="bg-BG" w:eastAsia="bg-BG"/>
    </w:rPr>
  </w:style>
  <w:style w:type="character" w:styleId="FollowedHyperlink">
    <w:name w:val="FollowedHyperlink"/>
    <w:uiPriority w:val="99"/>
    <w:semiHidden/>
    <w:unhideWhenUsed/>
    <w:rsid w:val="000A25A0"/>
    <w:rPr>
      <w:color w:val="800080"/>
      <w:u w:val="single"/>
    </w:rPr>
  </w:style>
  <w:style w:type="paragraph" w:styleId="Revision">
    <w:name w:val="Revision"/>
    <w:hidden/>
    <w:uiPriority w:val="99"/>
    <w:semiHidden/>
    <w:rsid w:val="00D32A94"/>
    <w:pPr>
      <w:spacing w:after="0" w:line="240" w:lineRule="auto"/>
    </w:pPr>
  </w:style>
  <w:style w:type="character" w:customStyle="1" w:styleId="Heading4Char">
    <w:name w:val="Heading 4 Char"/>
    <w:basedOn w:val="DefaultParagraphFont"/>
    <w:link w:val="Heading4"/>
    <w:uiPriority w:val="9"/>
    <w:rsid w:val="00612EFB"/>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rsid w:val="00B42270"/>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rsid w:val="00B42270"/>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rsid w:val="00B42270"/>
    <w:rPr>
      <w:rFonts w:asciiTheme="majorHAnsi" w:eastAsiaTheme="majorEastAsia" w:hAnsiTheme="majorHAnsi" w:cstheme="majorBidi"/>
      <w:i/>
      <w:iCs/>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28798606">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1638221973">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6559727">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1604067033">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246892566">
          <w:marLeft w:val="0"/>
          <w:marRight w:val="0"/>
          <w:marTop w:val="0"/>
          <w:marBottom w:val="0"/>
          <w:divBdr>
            <w:top w:val="none" w:sz="0" w:space="0" w:color="auto"/>
            <w:left w:val="none" w:sz="0" w:space="0" w:color="auto"/>
            <w:bottom w:val="none" w:sz="0" w:space="0" w:color="auto"/>
            <w:right w:val="none" w:sz="0" w:space="0" w:color="auto"/>
          </w:divBdr>
        </w:div>
        <w:div w:id="1580558103">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373888067">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55036754">
          <w:marLeft w:val="0"/>
          <w:marRight w:val="0"/>
          <w:marTop w:val="0"/>
          <w:marBottom w:val="0"/>
          <w:divBdr>
            <w:top w:val="none" w:sz="0" w:space="0" w:color="auto"/>
            <w:left w:val="none" w:sz="0" w:space="0" w:color="auto"/>
            <w:bottom w:val="none" w:sz="0" w:space="0" w:color="auto"/>
            <w:right w:val="none" w:sz="0" w:space="0" w:color="auto"/>
          </w:divBdr>
        </w:div>
        <w:div w:id="367148580">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1499924">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1341926295">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sChild>
    </w:div>
    <w:div w:id="1759129935">
      <w:bodyDiv w:val="1"/>
      <w:marLeft w:val="0"/>
      <w:marRight w:val="0"/>
      <w:marTop w:val="0"/>
      <w:marBottom w:val="0"/>
      <w:divBdr>
        <w:top w:val="none" w:sz="0" w:space="0" w:color="auto"/>
        <w:left w:val="none" w:sz="0" w:space="0" w:color="auto"/>
        <w:bottom w:val="none" w:sz="0" w:space="0" w:color="auto"/>
        <w:right w:val="none" w:sz="0" w:space="0" w:color="auto"/>
      </w:divBdr>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g.wikipedia.org/wiki/%D0%95%D1%82%D0%BD%D0%BE%D0%B3%D1%80%D0%B0%D1%84%D0%B8%D1%8F" TargetMode="External"/><Relationship Id="rId18" Type="http://schemas.openxmlformats.org/officeDocument/2006/relationships/hyperlink" Target="https://bg.wikipedia.org/wiki/%D0%9F%D1%80%D0%B8%D0%BB%D0%BE%D0%B6%D0%BD%D0%B8_%D0%B8%D0%B7%D0%BA%D1%83%D1%81%D1%82%D0%B2%D0%B0" TargetMode="External"/><Relationship Id="rId26" Type="http://schemas.openxmlformats.org/officeDocument/2006/relationships/hyperlink" Target="http://www.eufunds.bg" TargetMode="External"/><Relationship Id="rId3" Type="http://schemas.openxmlformats.org/officeDocument/2006/relationships/styles" Target="styles.xml"/><Relationship Id="rId21" Type="http://schemas.openxmlformats.org/officeDocument/2006/relationships/hyperlink" Target="https://bg.wikipedia.org/wiki/%D0%9E%D0%B1%D1%80%D0%B5%D0%B4" TargetMode="External"/><Relationship Id="rId7" Type="http://schemas.openxmlformats.org/officeDocument/2006/relationships/endnotes" Target="endnotes.xml"/><Relationship Id="rId12" Type="http://schemas.openxmlformats.org/officeDocument/2006/relationships/hyperlink" Target="https://bg.wikipedia.org/wiki/%D0%90%D1%80%D1%85%D0%B8%D1%82%D0%B5%D0%BA%D1%82%D1%83%D1%80%D0%B0" TargetMode="External"/><Relationship Id="rId17" Type="http://schemas.openxmlformats.org/officeDocument/2006/relationships/hyperlink" Target="https://bg.wikipedia.org/wiki/%D0%98%D0%B7%D1%8F%D1%89%D0%BD%D0%B8_%D0%B8%D0%B7%D0%BA%D1%83%D1%81%D1%82%D0%B2%D0%B0" TargetMode="External"/><Relationship Id="rId25" Type="http://schemas.openxmlformats.org/officeDocument/2006/relationships/hyperlink" Target="https://eumis2020.government.bg/bg/s/Default/Manua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bg.wikipedia.org/wiki/%D0%98%D0%BD%D0%B4%D1%83%D1%81%D1%82%D1%80%D0%B8%D1%8F" TargetMode="External"/><Relationship Id="rId20" Type="http://schemas.openxmlformats.org/officeDocument/2006/relationships/hyperlink" Target="https://bg.wikipedia.org/wiki/%D0%9E%D0%B1%D0%B8%D1%87%D0%B0%D0%B8"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g.wikipedia.org/wiki/%D0%98%D1%81%D1%82%D0%BE%D1%80%D0%B8%D1%8F" TargetMode="External"/><Relationship Id="rId24" Type="http://schemas.openxmlformats.org/officeDocument/2006/relationships/hyperlink" Target="https://eumis2020.government.bg"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bg.wikipedia.org/w/index.php?title=%D0%9F%D0%B0%D0%BB%D0%B5%D0%BE%D0%B7%D0%BE%D0%BE%D0%BB%D0%BE%D0%B3%D0%B8%D1%8F&amp;action=edit&amp;redlink=1" TargetMode="External"/><Relationship Id="rId23" Type="http://schemas.openxmlformats.org/officeDocument/2006/relationships/hyperlink" Target="https://bg.wikipedia.org/w/index.php?title=%D0%95%D0%BD%D0%BE%D0%BB%D0%BE%D0%B3%D0%B8%D1%8F&amp;action=edit&amp;redlink=1" TargetMode="External"/><Relationship Id="rId28" Type="http://schemas.openxmlformats.org/officeDocument/2006/relationships/header" Target="header1.xml"/><Relationship Id="rId10" Type="http://schemas.openxmlformats.org/officeDocument/2006/relationships/hyperlink" Target="https://bg.wikipedia.org/wiki/%D0%90%D1%80%D1%85%D0%B5%D0%BE%D0%BB%D0%BE%D0%B3%D0%B8%D1%8F" TargetMode="External"/><Relationship Id="rId19" Type="http://schemas.openxmlformats.org/officeDocument/2006/relationships/hyperlink" Target="https://bg.wikipedia.org/wiki/%D0%97%D0%B0%D0%BD%D0%B0%D1%8F%D1%82"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eufunds.bg" TargetMode="External"/><Relationship Id="rId14" Type="http://schemas.openxmlformats.org/officeDocument/2006/relationships/hyperlink" Target="https://bg.wikipedia.org/wiki/%D0%90%D0%BD%D1%82%D1%80%D0%BE%D0%BF%D0%BE%D0%BB%D0%BE%D0%B3%D0%B8%D1%8F" TargetMode="External"/><Relationship Id="rId22" Type="http://schemas.openxmlformats.org/officeDocument/2006/relationships/hyperlink" Target="https://bg.wikipedia.org/wiki/%D0%A0%D0%B8%D1%82%D1%83%D0%B0%D0%BB" TargetMode="External"/><Relationship Id="rId27" Type="http://schemas.openxmlformats.org/officeDocument/2006/relationships/hyperlink" Target="http://iara.government.bg/?p=18717" TargetMode="External"/><Relationship Id="rId30" Type="http://schemas.openxmlformats.org/officeDocument/2006/relationships/header" Target="header2.xml"/><Relationship Id="rId8" Type="http://schemas.openxmlformats.org/officeDocument/2006/relationships/hyperlink" Target="https://www.eufunds.bg/bg/pmdr/node/2365"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eumis2020.government.bg/docs/guide.pdf"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8D8962-074F-4BFC-B17C-ECE1649FBB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5547</TotalTime>
  <Pages>39</Pages>
  <Words>15038</Words>
  <Characters>85719</Characters>
  <Application>Microsoft Office Word</Application>
  <DocSecurity>0</DocSecurity>
  <Lines>714</Lines>
  <Paragraphs>201</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100556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zlatomira</dc:creator>
  <cp:keywords/>
  <dc:description/>
  <cp:lastModifiedBy>Antoaneta Grigorova</cp:lastModifiedBy>
  <cp:revision>43</cp:revision>
  <cp:lastPrinted>2018-11-22T10:50:00Z</cp:lastPrinted>
  <dcterms:created xsi:type="dcterms:W3CDTF">2019-11-01T08:48:00Z</dcterms:created>
  <dcterms:modified xsi:type="dcterms:W3CDTF">2019-11-15T14:50:00Z</dcterms:modified>
</cp:coreProperties>
</file>